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687836">
      <w:pPr>
        <w:pStyle w:val="Heading2"/>
        <w:numPr>
          <w:ilvl w:val="0"/>
          <w:numId w:val="38"/>
        </w:numPr>
        <w:ind w:left="720" w:hanging="720"/>
      </w:pPr>
      <w:r w:rsidRPr="00A00DFA">
        <w:t>Purpose</w:t>
      </w:r>
    </w:p>
    <w:p w14:paraId="0C75567E" w14:textId="3AAFD1A0" w:rsidR="008471D8" w:rsidRPr="00CC6F7A" w:rsidRDefault="09DDEA27" w:rsidP="00CC6F7A">
      <w:pPr>
        <w:spacing w:before="100" w:beforeAutospacing="1" w:after="100" w:afterAutospacing="1"/>
        <w:ind w:left="720"/>
        <w:rPr>
          <w:rFonts w:cs="Arial"/>
        </w:rPr>
      </w:pPr>
      <w:r w:rsidRPr="00CC6F7A">
        <w:rPr>
          <w:rFonts w:cs="Arial"/>
        </w:rPr>
        <w:t>The purpose of this contract is to engage the contractor to contribute to Covered California’s Information Technology (IT) Strategic Initiatives and corresponding projects. The IT-led initiatives will spawn multiple programs and specialized projects using</w:t>
      </w:r>
      <w:r w:rsidR="00A70664" w:rsidRPr="00CC6F7A">
        <w:rPr>
          <w:rFonts w:cs="Arial"/>
        </w:rPr>
        <w:t xml:space="preserve"> </w:t>
      </w:r>
      <w:r w:rsidRPr="00CC6F7A">
        <w:rPr>
          <w:rFonts w:cs="Arial"/>
        </w:rPr>
        <w:t>business analysts, program managers, and enterprise architects to organize, interpret, and deliver innovative solutions for the objectives of these broad initiatives. This includes s</w:t>
      </w:r>
      <w:r w:rsidRPr="00CC6F7A">
        <w:t>upporting the implementation of initiatives such as Covered California’s data strategy, improving employee experience by optimizing business processes and technology, partnering with business divisions to support their ability to achieve their goals by the effective application of innovation, and hybrid workplace initiatives related to improving productivity and collaboration tools.</w:t>
      </w:r>
    </w:p>
    <w:p w14:paraId="3259AF81" w14:textId="32B1875E" w:rsidR="001C421F" w:rsidRPr="00A00DFA" w:rsidRDefault="00907AED" w:rsidP="00687836">
      <w:pPr>
        <w:pStyle w:val="Heading2"/>
        <w:numPr>
          <w:ilvl w:val="0"/>
          <w:numId w:val="3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687836">
      <w:pPr>
        <w:pStyle w:val="Heading2"/>
        <w:numPr>
          <w:ilvl w:val="0"/>
          <w:numId w:val="3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34915846" w14:textId="77777777" w:rsidR="00B17555" w:rsidRPr="00211D5D" w:rsidRDefault="00B17555" w:rsidP="00CC6F7A">
      <w:pPr>
        <w:pStyle w:val="ListParagraph"/>
      </w:pPr>
      <w:bookmarkStart w:id="1" w:name="_Hlk7970743"/>
      <w:r w:rsidRPr="00211D5D">
        <w:t>This agreement may be amended by mutual consent of parties to address any clerical errors or defects. If an amendment is needed to add time or money, Covered California Board approval is required. No alteration or variation of the terms of this Agreement shall be valid unless made in writing and signed by the parties. No oral understanding or agreement not incorporated in the Agreement is binding on any of the parties.</w:t>
      </w:r>
    </w:p>
    <w:bookmarkEnd w:id="1"/>
    <w:bookmarkEnd w:id="0"/>
    <w:p w14:paraId="41870FD8" w14:textId="09CFFD0B" w:rsidR="003949AD" w:rsidRDefault="003949AD" w:rsidP="00554AEF">
      <w:pPr>
        <w:ind w:left="720"/>
        <w:rPr>
          <w:rFonts w:cs="Arial"/>
          <w:szCs w:val="24"/>
        </w:rPr>
      </w:pPr>
    </w:p>
    <w:p w14:paraId="430ACFE1" w14:textId="77777777" w:rsidR="00CC6F7A" w:rsidRDefault="00CC6F7A" w:rsidP="00554AEF">
      <w:pPr>
        <w:ind w:left="720"/>
        <w:rPr>
          <w:rFonts w:cs="Arial"/>
          <w:szCs w:val="24"/>
        </w:rPr>
      </w:pPr>
    </w:p>
    <w:p w14:paraId="53F71972" w14:textId="3E25DEED" w:rsidR="00A005E5" w:rsidRPr="00A00DFA" w:rsidRDefault="004538E2" w:rsidP="00687836">
      <w:pPr>
        <w:pStyle w:val="Heading2"/>
        <w:numPr>
          <w:ilvl w:val="0"/>
          <w:numId w:val="38"/>
        </w:numPr>
        <w:ind w:left="720" w:hanging="720"/>
        <w:rPr>
          <w:color w:val="FF0000"/>
        </w:rPr>
      </w:pPr>
      <w:r w:rsidRPr="00A76B4F">
        <w:lastRenderedPageBreak/>
        <w:t>General Scope or Tasks</w:t>
      </w:r>
    </w:p>
    <w:p w14:paraId="5F0C04E6" w14:textId="37F7F4C9" w:rsidR="00A00DFA" w:rsidRDefault="00A00DFA" w:rsidP="00687836"/>
    <w:p w14:paraId="0F62EF73" w14:textId="4BBF9BC4" w:rsidR="008875B4" w:rsidRDefault="008875B4" w:rsidP="00CC6F7A">
      <w:pPr>
        <w:ind w:left="720"/>
      </w:pPr>
      <w:r>
        <w:t xml:space="preserve">Contractor </w:t>
      </w:r>
      <w:r w:rsidR="00A70664">
        <w:t>must</w:t>
      </w:r>
      <w:r w:rsidR="00092422">
        <w:t xml:space="preserve"> provide the following Business Analyst, Program Manager, and Enterprise Architect Services necessary to fulfill the requirements of this Scope of Work:</w:t>
      </w:r>
      <w:r>
        <w:t xml:space="preserve"> </w:t>
      </w:r>
    </w:p>
    <w:p w14:paraId="2EEDA733" w14:textId="77777777" w:rsidR="008875B4" w:rsidRDefault="008875B4" w:rsidP="00687836"/>
    <w:p w14:paraId="485974B0" w14:textId="4F150949" w:rsidR="00E00AD4" w:rsidRPr="00CC6F7A" w:rsidRDefault="00454B7D" w:rsidP="00CC6F7A">
      <w:pPr>
        <w:numPr>
          <w:ilvl w:val="0"/>
          <w:numId w:val="89"/>
        </w:numPr>
        <w:spacing w:after="240"/>
        <w:rPr>
          <w:rFonts w:eastAsia="Arial" w:cs="Arial"/>
          <w:b/>
          <w:bCs/>
          <w:szCs w:val="24"/>
          <w:u w:val="single"/>
        </w:rPr>
      </w:pPr>
      <w:r w:rsidRPr="00CC6F7A">
        <w:rPr>
          <w:rFonts w:eastAsia="Arial" w:cs="Arial"/>
          <w:b/>
          <w:bCs/>
          <w:szCs w:val="24"/>
          <w:u w:val="single"/>
        </w:rPr>
        <w:t>Business Analyst</w:t>
      </w:r>
      <w:r w:rsidR="00E00AD4" w:rsidRPr="00CC6F7A">
        <w:rPr>
          <w:rFonts w:eastAsia="Arial" w:cs="Arial"/>
          <w:b/>
          <w:bCs/>
          <w:szCs w:val="24"/>
          <w:u w:val="single"/>
        </w:rPr>
        <w:t>:</w:t>
      </w:r>
      <w:r w:rsidR="003731CB" w:rsidRPr="00CC6F7A">
        <w:rPr>
          <w:rFonts w:eastAsia="Arial" w:cs="Arial"/>
          <w:b/>
          <w:bCs/>
          <w:szCs w:val="24"/>
          <w:u w:val="single"/>
        </w:rPr>
        <w:t xml:space="preserve"> </w:t>
      </w:r>
    </w:p>
    <w:p w14:paraId="2F4A9245" w14:textId="5111474C" w:rsidR="00E00AD4" w:rsidRPr="00CC6F7A" w:rsidRDefault="007248D2" w:rsidP="00CC6F7A">
      <w:pPr>
        <w:numPr>
          <w:ilvl w:val="0"/>
          <w:numId w:val="90"/>
        </w:numPr>
        <w:spacing w:after="240"/>
        <w:ind w:left="1440" w:right="14"/>
        <w:rPr>
          <w:rFonts w:eastAsia="Calibri" w:cs="Arial"/>
          <w:szCs w:val="24"/>
        </w:rPr>
      </w:pPr>
      <w:r w:rsidRPr="00CC6F7A">
        <w:rPr>
          <w:rFonts w:eastAsia="Arial" w:cs="Arial"/>
          <w:szCs w:val="22"/>
        </w:rPr>
        <w:t>Business Analyst to e</w:t>
      </w:r>
      <w:r w:rsidR="00A93802" w:rsidRPr="00CC6F7A">
        <w:rPr>
          <w:rFonts w:eastAsia="Arial" w:cs="Arial"/>
          <w:szCs w:val="22"/>
        </w:rPr>
        <w:t xml:space="preserve">stablish a </w:t>
      </w:r>
      <w:r w:rsidR="006400AC" w:rsidRPr="00CC6F7A">
        <w:rPr>
          <w:rFonts w:eastAsia="Arial" w:cs="Arial"/>
          <w:szCs w:val="22"/>
        </w:rPr>
        <w:t xml:space="preserve">Business </w:t>
      </w:r>
      <w:r w:rsidR="00C472ED" w:rsidRPr="00CC6F7A">
        <w:rPr>
          <w:rFonts w:eastAsia="Arial" w:cs="Arial"/>
          <w:szCs w:val="22"/>
        </w:rPr>
        <w:t>Analysis</w:t>
      </w:r>
      <w:r w:rsidR="006400AC" w:rsidRPr="00CC6F7A">
        <w:rPr>
          <w:rFonts w:eastAsia="Arial" w:cs="Arial"/>
          <w:szCs w:val="22"/>
        </w:rPr>
        <w:t xml:space="preserve"> Framework </w:t>
      </w:r>
      <w:r w:rsidRPr="00CC6F7A">
        <w:rPr>
          <w:rFonts w:eastAsia="Arial" w:cs="Arial"/>
          <w:szCs w:val="22"/>
        </w:rPr>
        <w:t>for</w:t>
      </w:r>
      <w:r w:rsidR="006400AC" w:rsidRPr="00CC6F7A">
        <w:rPr>
          <w:rFonts w:eastAsia="Arial" w:cs="Arial"/>
          <w:szCs w:val="22"/>
        </w:rPr>
        <w:t xml:space="preserve"> assess</w:t>
      </w:r>
      <w:r w:rsidR="00B673CF" w:rsidRPr="00CC6F7A">
        <w:rPr>
          <w:rFonts w:eastAsia="Arial" w:cs="Arial"/>
          <w:szCs w:val="22"/>
        </w:rPr>
        <w:t xml:space="preserve">ing </w:t>
      </w:r>
      <w:r w:rsidR="000F5B35" w:rsidRPr="00CC6F7A">
        <w:rPr>
          <w:rFonts w:eastAsia="Arial" w:cs="Arial"/>
          <w:szCs w:val="22"/>
        </w:rPr>
        <w:t xml:space="preserve">current business processes, </w:t>
      </w:r>
      <w:r w:rsidR="00D206F7" w:rsidRPr="00CC6F7A">
        <w:rPr>
          <w:rFonts w:eastAsia="Arial" w:cs="Arial"/>
          <w:szCs w:val="22"/>
        </w:rPr>
        <w:t>gathering,</w:t>
      </w:r>
      <w:r w:rsidR="000F5B35" w:rsidRPr="00CC6F7A">
        <w:rPr>
          <w:rFonts w:eastAsia="Arial" w:cs="Arial"/>
          <w:szCs w:val="22"/>
        </w:rPr>
        <w:t xml:space="preserve"> and documenting requirements, and delivering insights to improve operational efficiency and effectiveness. This role will involve working on multiple projects, and will require strong </w:t>
      </w:r>
      <w:r w:rsidRPr="00CC6F7A">
        <w:rPr>
          <w:rFonts w:eastAsia="Arial" w:cs="Arial"/>
          <w:szCs w:val="22"/>
        </w:rPr>
        <w:t xml:space="preserve">communication and </w:t>
      </w:r>
      <w:r w:rsidR="000F5B35" w:rsidRPr="00CC6F7A">
        <w:rPr>
          <w:rFonts w:eastAsia="Arial" w:cs="Arial"/>
          <w:szCs w:val="22"/>
        </w:rPr>
        <w:t>analytical skills</w:t>
      </w:r>
      <w:r w:rsidR="00C472ED" w:rsidRPr="00CC6F7A">
        <w:rPr>
          <w:rFonts w:eastAsia="Arial" w:cs="Arial"/>
          <w:szCs w:val="22"/>
        </w:rPr>
        <w:t xml:space="preserve"> such as</w:t>
      </w:r>
      <w:r w:rsidR="00C472ED" w:rsidRPr="00CC6F7A">
        <w:t xml:space="preserve">: </w:t>
      </w:r>
    </w:p>
    <w:p w14:paraId="5ADA239A" w14:textId="0052CB34" w:rsidR="00E00AD4" w:rsidRPr="00CC6F7A" w:rsidRDefault="00C472ED" w:rsidP="00CC6F7A">
      <w:pPr>
        <w:numPr>
          <w:ilvl w:val="0"/>
          <w:numId w:val="81"/>
        </w:numPr>
        <w:spacing w:after="240"/>
        <w:ind w:left="1800" w:right="14"/>
        <w:rPr>
          <w:rFonts w:eastAsia="Calibri" w:cs="Arial"/>
          <w:szCs w:val="24"/>
        </w:rPr>
      </w:pPr>
      <w:r w:rsidRPr="00CC6F7A">
        <w:rPr>
          <w:rFonts w:eastAsia="Calibri" w:cs="Arial"/>
          <w:b/>
          <w:bCs/>
          <w:szCs w:val="24"/>
        </w:rPr>
        <w:t>Business Process Analysis</w:t>
      </w:r>
      <w:r w:rsidRPr="00CC6F7A">
        <w:rPr>
          <w:rFonts w:eastAsia="Calibri" w:cs="Arial"/>
          <w:szCs w:val="24"/>
        </w:rPr>
        <w:t xml:space="preserve">- </w:t>
      </w:r>
      <w:r w:rsidR="007D7166" w:rsidRPr="00CC6F7A">
        <w:rPr>
          <w:rFonts w:eastAsia="Calibri" w:cs="Arial"/>
          <w:szCs w:val="24"/>
        </w:rPr>
        <w:t xml:space="preserve">Conduct </w:t>
      </w:r>
      <w:r w:rsidR="0040091E" w:rsidRPr="00CC6F7A">
        <w:rPr>
          <w:rFonts w:eastAsia="Calibri" w:cs="Arial"/>
          <w:szCs w:val="24"/>
        </w:rPr>
        <w:t xml:space="preserve">a </w:t>
      </w:r>
      <w:r w:rsidR="00D206F7" w:rsidRPr="00CC6F7A">
        <w:rPr>
          <w:rFonts w:eastAsia="Calibri" w:cs="Arial"/>
          <w:szCs w:val="24"/>
        </w:rPr>
        <w:t>thorough analysis of existing business processes and systems.</w:t>
      </w:r>
      <w:r w:rsidR="003F430F" w:rsidRPr="00CC6F7A">
        <w:rPr>
          <w:rFonts w:eastAsia="Calibri" w:cs="Arial"/>
          <w:szCs w:val="24"/>
        </w:rPr>
        <w:t xml:space="preserve"> Identify inefficiencies, bottlenecks, and areas for improvement.</w:t>
      </w:r>
      <w:r w:rsidR="008C0988" w:rsidRPr="00CC6F7A">
        <w:rPr>
          <w:rFonts w:eastAsia="Calibri" w:cs="Arial"/>
          <w:szCs w:val="24"/>
        </w:rPr>
        <w:t xml:space="preserve"> Develop detailed process maps and documentation.</w:t>
      </w:r>
      <w:r w:rsidR="003F430F" w:rsidRPr="00CC6F7A">
        <w:rPr>
          <w:rFonts w:eastAsia="Calibri" w:cs="Arial"/>
          <w:szCs w:val="24"/>
        </w:rPr>
        <w:t xml:space="preserve"> </w:t>
      </w:r>
    </w:p>
    <w:p w14:paraId="55EA7945" w14:textId="480AEC18" w:rsidR="00E00AD4" w:rsidRPr="00CC6F7A" w:rsidRDefault="008C0988" w:rsidP="00CC6F7A">
      <w:pPr>
        <w:numPr>
          <w:ilvl w:val="0"/>
          <w:numId w:val="81"/>
        </w:numPr>
        <w:spacing w:after="240"/>
        <w:ind w:left="1800" w:right="14"/>
        <w:rPr>
          <w:rFonts w:eastAsia="Calibri" w:cs="Arial"/>
          <w:szCs w:val="24"/>
        </w:rPr>
      </w:pPr>
      <w:r w:rsidRPr="00CC6F7A">
        <w:rPr>
          <w:rFonts w:eastAsia="Calibri" w:cs="Arial"/>
          <w:b/>
          <w:bCs/>
          <w:szCs w:val="24"/>
        </w:rPr>
        <w:t>Requirements Gathering</w:t>
      </w:r>
      <w:r w:rsidR="00702870" w:rsidRPr="00CC6F7A">
        <w:rPr>
          <w:rFonts w:eastAsia="Calibri" w:cs="Arial"/>
          <w:b/>
          <w:bCs/>
          <w:szCs w:val="24"/>
        </w:rPr>
        <w:t>-</w:t>
      </w:r>
      <w:r w:rsidR="003E738C" w:rsidRPr="00CC6F7A">
        <w:rPr>
          <w:rFonts w:eastAsia="Calibri" w:cs="Arial"/>
          <w:szCs w:val="24"/>
        </w:rPr>
        <w:t xml:space="preserve"> </w:t>
      </w:r>
      <w:r w:rsidR="007D454C" w:rsidRPr="00CC6F7A">
        <w:rPr>
          <w:rFonts w:eastAsia="Calibri" w:cs="Arial"/>
          <w:szCs w:val="24"/>
        </w:rPr>
        <w:t xml:space="preserve">Engage with </w:t>
      </w:r>
      <w:r w:rsidR="00702870" w:rsidRPr="00CC6F7A">
        <w:rPr>
          <w:rFonts w:eastAsia="Calibri" w:cs="Arial"/>
          <w:szCs w:val="24"/>
        </w:rPr>
        <w:t xml:space="preserve">stakeholders to understand business needs and objectives. Elicit, document, and validate business requirements and specifications. Ensure alignment of requirements with project goals and business strategy. </w:t>
      </w:r>
      <w:r w:rsidR="00EC54D3" w:rsidRPr="00CC6F7A">
        <w:rPr>
          <w:rFonts w:eastAsia="Calibri" w:cs="Arial"/>
          <w:szCs w:val="24"/>
        </w:rPr>
        <w:t xml:space="preserve">Develop </w:t>
      </w:r>
      <w:r w:rsidR="003951DB" w:rsidRPr="00CC6F7A">
        <w:rPr>
          <w:rFonts w:eastAsia="Calibri" w:cs="Arial"/>
          <w:szCs w:val="24"/>
        </w:rPr>
        <w:t xml:space="preserve">business requirements documentation. </w:t>
      </w:r>
    </w:p>
    <w:p w14:paraId="228E409D" w14:textId="012B972A" w:rsidR="00702870" w:rsidRPr="00CC6F7A" w:rsidRDefault="00702870" w:rsidP="00CC6F7A">
      <w:pPr>
        <w:numPr>
          <w:ilvl w:val="0"/>
          <w:numId w:val="81"/>
        </w:numPr>
        <w:spacing w:after="240"/>
        <w:ind w:left="1800" w:right="14"/>
        <w:rPr>
          <w:rFonts w:eastAsia="Calibri" w:cs="Arial"/>
          <w:szCs w:val="24"/>
        </w:rPr>
      </w:pPr>
      <w:r w:rsidRPr="00CC6F7A">
        <w:rPr>
          <w:rFonts w:eastAsia="Calibri" w:cs="Arial"/>
          <w:b/>
          <w:bCs/>
          <w:szCs w:val="24"/>
        </w:rPr>
        <w:t xml:space="preserve">Data </w:t>
      </w:r>
      <w:r w:rsidR="006E5A18" w:rsidRPr="00CC6F7A">
        <w:rPr>
          <w:rFonts w:eastAsia="Calibri" w:cs="Arial"/>
          <w:b/>
          <w:bCs/>
          <w:szCs w:val="24"/>
        </w:rPr>
        <w:t>Analysis</w:t>
      </w:r>
      <w:r w:rsidRPr="00CC6F7A">
        <w:rPr>
          <w:rFonts w:eastAsia="Calibri" w:cs="Arial"/>
          <w:b/>
          <w:bCs/>
          <w:szCs w:val="24"/>
        </w:rPr>
        <w:t xml:space="preserve"> and </w:t>
      </w:r>
      <w:r w:rsidR="0040091E" w:rsidRPr="00CC6F7A">
        <w:rPr>
          <w:rFonts w:eastAsia="Calibri" w:cs="Arial"/>
          <w:b/>
          <w:bCs/>
          <w:szCs w:val="24"/>
        </w:rPr>
        <w:t xml:space="preserve">Reporting- </w:t>
      </w:r>
      <w:r w:rsidR="0040091E" w:rsidRPr="00CC6F7A">
        <w:rPr>
          <w:rFonts w:eastAsia="Calibri" w:cs="Arial"/>
          <w:szCs w:val="24"/>
        </w:rPr>
        <w:t>Analyze</w:t>
      </w:r>
      <w:r w:rsidR="006E5A18" w:rsidRPr="00CC6F7A">
        <w:rPr>
          <w:rFonts w:eastAsia="Calibri" w:cs="Arial"/>
          <w:szCs w:val="24"/>
        </w:rPr>
        <w:t xml:space="preserve"> </w:t>
      </w:r>
      <w:r w:rsidR="00490F76" w:rsidRPr="00CC6F7A">
        <w:rPr>
          <w:rFonts w:eastAsia="Calibri" w:cs="Arial"/>
          <w:szCs w:val="24"/>
        </w:rPr>
        <w:t>business data to identify trends, patterns, and insights.</w:t>
      </w:r>
      <w:r w:rsidR="00AB5CE5" w:rsidRPr="00CC6F7A">
        <w:rPr>
          <w:rFonts w:eastAsia="Calibri" w:cs="Arial"/>
          <w:szCs w:val="24"/>
        </w:rPr>
        <w:t xml:space="preserve"> Create and </w:t>
      </w:r>
      <w:r w:rsidR="007B699A" w:rsidRPr="00CC6F7A">
        <w:rPr>
          <w:rFonts w:eastAsia="Calibri" w:cs="Arial"/>
          <w:szCs w:val="24"/>
        </w:rPr>
        <w:t>present reports</w:t>
      </w:r>
      <w:r w:rsidR="00763715" w:rsidRPr="00CC6F7A">
        <w:rPr>
          <w:rFonts w:eastAsia="Calibri" w:cs="Arial"/>
          <w:szCs w:val="24"/>
        </w:rPr>
        <w:t xml:space="preserve"> to </w:t>
      </w:r>
      <w:r w:rsidR="007B699A" w:rsidRPr="00CC6F7A">
        <w:rPr>
          <w:rFonts w:eastAsia="Calibri" w:cs="Arial"/>
          <w:szCs w:val="24"/>
        </w:rPr>
        <w:t>support</w:t>
      </w:r>
      <w:r w:rsidR="00763715" w:rsidRPr="00CC6F7A">
        <w:rPr>
          <w:rFonts w:eastAsia="Calibri" w:cs="Arial"/>
          <w:szCs w:val="24"/>
        </w:rPr>
        <w:t xml:space="preserve"> </w:t>
      </w:r>
      <w:r w:rsidR="0040091E" w:rsidRPr="00CC6F7A">
        <w:rPr>
          <w:rFonts w:eastAsia="Calibri" w:cs="Arial"/>
          <w:szCs w:val="24"/>
        </w:rPr>
        <w:t>decision-making</w:t>
      </w:r>
      <w:r w:rsidR="00763715" w:rsidRPr="00CC6F7A">
        <w:rPr>
          <w:rFonts w:eastAsia="Calibri" w:cs="Arial"/>
          <w:szCs w:val="24"/>
        </w:rPr>
        <w:t xml:space="preserve"> strategy development. Develop key performance indicators (KPIs) and metrics </w:t>
      </w:r>
      <w:r w:rsidR="007B699A" w:rsidRPr="00CC6F7A">
        <w:rPr>
          <w:rFonts w:eastAsia="Calibri" w:cs="Arial"/>
          <w:szCs w:val="24"/>
        </w:rPr>
        <w:t xml:space="preserve">for project evaluation. </w:t>
      </w:r>
    </w:p>
    <w:p w14:paraId="10E1CB8A" w14:textId="31F5E21E" w:rsidR="007B699A" w:rsidRPr="00CC6F7A" w:rsidRDefault="007B699A" w:rsidP="00CC6F7A">
      <w:pPr>
        <w:numPr>
          <w:ilvl w:val="0"/>
          <w:numId w:val="81"/>
        </w:numPr>
        <w:spacing w:after="240"/>
        <w:ind w:left="1800" w:right="14"/>
        <w:rPr>
          <w:rFonts w:eastAsia="Calibri" w:cs="Arial"/>
          <w:szCs w:val="24"/>
        </w:rPr>
      </w:pPr>
      <w:r w:rsidRPr="00CC6F7A">
        <w:rPr>
          <w:rFonts w:eastAsia="Calibri" w:cs="Arial"/>
          <w:b/>
          <w:bCs/>
          <w:szCs w:val="24"/>
        </w:rPr>
        <w:t>Solution Design and Recommendations</w:t>
      </w:r>
      <w:r w:rsidR="00884E5B" w:rsidRPr="00CC6F7A">
        <w:rPr>
          <w:rFonts w:eastAsia="Calibri" w:cs="Arial"/>
          <w:b/>
          <w:bCs/>
          <w:szCs w:val="24"/>
        </w:rPr>
        <w:t xml:space="preserve">- </w:t>
      </w:r>
      <w:r w:rsidR="00884E5B" w:rsidRPr="00CC6F7A">
        <w:rPr>
          <w:rFonts w:eastAsia="Calibri" w:cs="Arial"/>
          <w:szCs w:val="24"/>
        </w:rPr>
        <w:t xml:space="preserve">Collaborate with technical teams to design and propose solutions. Provide recommendations for process improvements, system enhancements, and other business solutions. Assist in the development of business cases and cost-benefit analysis. </w:t>
      </w:r>
    </w:p>
    <w:p w14:paraId="50F9D285" w14:textId="77777777" w:rsidR="0079601B" w:rsidRPr="00CC6F7A" w:rsidRDefault="00E93F01" w:rsidP="00CC6F7A">
      <w:pPr>
        <w:numPr>
          <w:ilvl w:val="0"/>
          <w:numId w:val="81"/>
        </w:numPr>
        <w:spacing w:after="240"/>
        <w:ind w:left="1800" w:right="14"/>
        <w:rPr>
          <w:rFonts w:eastAsia="Calibri" w:cs="Arial"/>
          <w:szCs w:val="24"/>
        </w:rPr>
      </w:pPr>
      <w:r w:rsidRPr="00CC6F7A">
        <w:rPr>
          <w:rFonts w:eastAsia="Calibri" w:cs="Arial"/>
          <w:b/>
          <w:bCs/>
          <w:szCs w:val="24"/>
        </w:rPr>
        <w:t xml:space="preserve">Project Support- </w:t>
      </w:r>
      <w:r w:rsidRPr="00CC6F7A">
        <w:rPr>
          <w:rFonts w:eastAsia="Calibri" w:cs="Arial"/>
          <w:szCs w:val="24"/>
        </w:rPr>
        <w:t xml:space="preserve">Support </w:t>
      </w:r>
      <w:r w:rsidR="0068670A" w:rsidRPr="00CC6F7A">
        <w:rPr>
          <w:rFonts w:eastAsia="Calibri" w:cs="Arial"/>
          <w:szCs w:val="24"/>
        </w:rPr>
        <w:t xml:space="preserve">project management activities, including project planning, monitoring, and reporting. </w:t>
      </w:r>
      <w:r w:rsidR="007B34D3" w:rsidRPr="00CC6F7A">
        <w:rPr>
          <w:rFonts w:eastAsia="Calibri" w:cs="Arial"/>
          <w:szCs w:val="24"/>
        </w:rPr>
        <w:t xml:space="preserve">Assist in the development of project documentation, such as project charters, scope statements, and project plans. </w:t>
      </w:r>
      <w:r w:rsidR="00C33D14" w:rsidRPr="00CC6F7A">
        <w:rPr>
          <w:rFonts w:eastAsia="Calibri" w:cs="Arial"/>
          <w:szCs w:val="24"/>
        </w:rPr>
        <w:t>Facilitate workshops and meetings with stakeholders.</w:t>
      </w:r>
    </w:p>
    <w:p w14:paraId="5EFA94BE" w14:textId="05DED764" w:rsidR="00F71428" w:rsidRPr="00CC6F7A" w:rsidRDefault="00C33D14" w:rsidP="00CC6F7A">
      <w:pPr>
        <w:numPr>
          <w:ilvl w:val="0"/>
          <w:numId w:val="81"/>
        </w:numPr>
        <w:spacing w:after="240"/>
        <w:ind w:left="1800" w:right="14"/>
        <w:rPr>
          <w:rFonts w:eastAsia="Calibri" w:cs="Arial"/>
          <w:szCs w:val="24"/>
        </w:rPr>
      </w:pPr>
      <w:r w:rsidRPr="00CC6F7A">
        <w:rPr>
          <w:rFonts w:eastAsia="Calibri" w:cs="Arial"/>
          <w:b/>
          <w:bCs/>
          <w:szCs w:val="24"/>
        </w:rPr>
        <w:lastRenderedPageBreak/>
        <w:t>Qual</w:t>
      </w:r>
      <w:r w:rsidR="00F71428" w:rsidRPr="00CC6F7A">
        <w:rPr>
          <w:rFonts w:eastAsia="Calibri" w:cs="Arial"/>
          <w:b/>
          <w:bCs/>
          <w:szCs w:val="24"/>
        </w:rPr>
        <w:t>ity Assurance-</w:t>
      </w:r>
      <w:r w:rsidR="00F71428" w:rsidRPr="00CC6F7A">
        <w:rPr>
          <w:rFonts w:eastAsia="Calibri" w:cs="Arial"/>
          <w:szCs w:val="24"/>
        </w:rPr>
        <w:t xml:space="preserve"> Review and validate solutions and deliverables to ensure they meet business requirements. Participate in user acceptance testing (UAT and provide feedback. </w:t>
      </w:r>
    </w:p>
    <w:p w14:paraId="4E822742" w14:textId="7864EC15" w:rsidR="00E00AD4" w:rsidRPr="00CC6F7A" w:rsidRDefault="00E00AD4" w:rsidP="00CC6F7A">
      <w:pPr>
        <w:numPr>
          <w:ilvl w:val="0"/>
          <w:numId w:val="89"/>
        </w:numPr>
        <w:spacing w:after="240"/>
        <w:rPr>
          <w:rFonts w:eastAsia="Arial" w:cs="Arial"/>
          <w:b/>
          <w:bCs/>
          <w:szCs w:val="24"/>
          <w:u w:val="single"/>
        </w:rPr>
      </w:pPr>
      <w:r w:rsidRPr="00CC6F7A">
        <w:rPr>
          <w:rFonts w:eastAsia="Arial" w:cs="Arial"/>
          <w:b/>
          <w:bCs/>
          <w:szCs w:val="24"/>
          <w:u w:val="single"/>
        </w:rPr>
        <w:t>Program Manager:</w:t>
      </w:r>
    </w:p>
    <w:p w14:paraId="7228FF97" w14:textId="1EE914F7" w:rsidR="00E00AD4" w:rsidRPr="00CC6F7A" w:rsidRDefault="00E00AD4" w:rsidP="00CC6F7A">
      <w:pPr>
        <w:numPr>
          <w:ilvl w:val="0"/>
          <w:numId w:val="80"/>
        </w:numPr>
        <w:spacing w:after="240"/>
        <w:ind w:left="1440" w:right="14"/>
        <w:rPr>
          <w:rFonts w:eastAsia="Arial" w:cs="Arial"/>
          <w:color w:val="000000" w:themeColor="text1"/>
        </w:rPr>
      </w:pPr>
      <w:r w:rsidRPr="00CC6F7A">
        <w:rPr>
          <w:rFonts w:eastAsia="Arial" w:cs="Arial"/>
          <w:b/>
          <w:bCs/>
        </w:rPr>
        <w:t>Program Manager</w:t>
      </w:r>
      <w:r w:rsidRPr="00CC6F7A">
        <w:rPr>
          <w:rFonts w:eastAsia="Arial" w:cs="Arial"/>
        </w:rPr>
        <w:t xml:space="preserve"> to </w:t>
      </w:r>
      <w:r w:rsidR="00361840" w:rsidRPr="00CC6F7A">
        <w:rPr>
          <w:rFonts w:eastAsia="Arial" w:cs="Arial"/>
        </w:rPr>
        <w:t xml:space="preserve">establish and operate </w:t>
      </w:r>
      <w:r w:rsidR="00265336" w:rsidRPr="00CC6F7A">
        <w:rPr>
          <w:rFonts w:eastAsia="Arial" w:cs="Arial"/>
        </w:rPr>
        <w:t>a program dedicated to an IT</w:t>
      </w:r>
      <w:r w:rsidR="004C368B" w:rsidRPr="00CC6F7A">
        <w:rPr>
          <w:rFonts w:eastAsia="Arial" w:cs="Arial"/>
        </w:rPr>
        <w:t xml:space="preserve"> </w:t>
      </w:r>
      <w:r w:rsidR="00265336" w:rsidRPr="00CC6F7A">
        <w:rPr>
          <w:rFonts w:eastAsia="Arial" w:cs="Arial"/>
          <w:color w:val="000000" w:themeColor="text1"/>
        </w:rPr>
        <w:t xml:space="preserve">Strategic </w:t>
      </w:r>
      <w:r w:rsidR="00C95419" w:rsidRPr="00CC6F7A">
        <w:rPr>
          <w:rFonts w:eastAsia="Arial" w:cs="Arial"/>
          <w:color w:val="000000" w:themeColor="text1"/>
        </w:rPr>
        <w:t>Initiative</w:t>
      </w:r>
      <w:r w:rsidR="00265336" w:rsidRPr="00CC6F7A">
        <w:rPr>
          <w:rFonts w:eastAsia="Arial" w:cs="Arial"/>
          <w:color w:val="000000" w:themeColor="text1"/>
        </w:rPr>
        <w:t xml:space="preserve"> </w:t>
      </w:r>
      <w:r w:rsidR="00F94098" w:rsidRPr="00CC6F7A">
        <w:rPr>
          <w:rFonts w:eastAsia="Arial" w:cs="Arial"/>
          <w:color w:val="000000" w:themeColor="text1"/>
        </w:rPr>
        <w:t>overseeing and</w:t>
      </w:r>
      <w:r w:rsidRPr="00CC6F7A">
        <w:rPr>
          <w:rFonts w:eastAsia="Arial" w:cs="Arial"/>
          <w:color w:val="000000" w:themeColor="text1"/>
        </w:rPr>
        <w:t xml:space="preserve"> coordinat</w:t>
      </w:r>
      <w:r w:rsidR="00F94098" w:rsidRPr="00CC6F7A">
        <w:rPr>
          <w:rFonts w:eastAsia="Arial" w:cs="Arial"/>
          <w:color w:val="000000" w:themeColor="text1"/>
        </w:rPr>
        <w:t>ing</w:t>
      </w:r>
      <w:r w:rsidRPr="00CC6F7A">
        <w:rPr>
          <w:rFonts w:eastAsia="Arial" w:cs="Arial"/>
          <w:color w:val="000000" w:themeColor="text1"/>
        </w:rPr>
        <w:t xml:space="preserve"> multiple projects within the organization</w:t>
      </w:r>
      <w:r w:rsidR="30AB6793" w:rsidRPr="00CC6F7A">
        <w:rPr>
          <w:rFonts w:eastAsia="Arial" w:cs="Arial"/>
          <w:color w:val="000000" w:themeColor="text1"/>
        </w:rPr>
        <w:t>, ensuring that each project within the program is on track and contributing to the overall objectives</w:t>
      </w:r>
      <w:r w:rsidR="00A353D5" w:rsidRPr="00CC6F7A">
        <w:rPr>
          <w:rFonts w:eastAsia="Arial" w:cs="Arial"/>
          <w:color w:val="000000" w:themeColor="text1"/>
        </w:rPr>
        <w:t xml:space="preserve"> of</w:t>
      </w:r>
      <w:r w:rsidRPr="00CC6F7A">
        <w:rPr>
          <w:rFonts w:eastAsia="Arial" w:cs="Arial"/>
          <w:color w:val="000000" w:themeColor="text1"/>
        </w:rPr>
        <w:t xml:space="preserve">: </w:t>
      </w:r>
    </w:p>
    <w:p w14:paraId="509B9322" w14:textId="0C353295" w:rsidR="00A353D5" w:rsidRPr="00CC6F7A" w:rsidRDefault="00133DDB" w:rsidP="00CC6F7A">
      <w:pPr>
        <w:numPr>
          <w:ilvl w:val="1"/>
          <w:numId w:val="80"/>
        </w:numPr>
        <w:spacing w:after="240"/>
        <w:ind w:left="1800" w:right="14"/>
        <w:rPr>
          <w:rFonts w:eastAsia="Arial" w:cs="Arial"/>
          <w:color w:val="000000" w:themeColor="text1"/>
          <w:szCs w:val="22"/>
        </w:rPr>
      </w:pPr>
      <w:r w:rsidRPr="00CC6F7A">
        <w:rPr>
          <w:rFonts w:eastAsia="Arial" w:cs="Arial"/>
          <w:b/>
          <w:bCs/>
          <w:color w:val="000000" w:themeColor="text1"/>
          <w:szCs w:val="22"/>
        </w:rPr>
        <w:t>Governance Structure Development</w:t>
      </w:r>
      <w:r w:rsidR="00A353D5" w:rsidRPr="00CC6F7A">
        <w:rPr>
          <w:rFonts w:eastAsia="Arial" w:cs="Arial"/>
          <w:color w:val="000000" w:themeColor="text1"/>
          <w:szCs w:val="22"/>
        </w:rPr>
        <w:t>-</w:t>
      </w:r>
      <w:r w:rsidR="00BE2209" w:rsidRPr="00CC6F7A">
        <w:rPr>
          <w:rFonts w:eastAsia="Arial" w:cs="Arial"/>
          <w:color w:val="000000" w:themeColor="text1"/>
          <w:szCs w:val="22"/>
        </w:rPr>
        <w:t xml:space="preserve"> </w:t>
      </w:r>
      <w:r w:rsidRPr="00CC6F7A">
        <w:rPr>
          <w:rFonts w:eastAsia="Arial" w:cs="Arial"/>
          <w:color w:val="000000" w:themeColor="text1"/>
          <w:szCs w:val="22"/>
        </w:rPr>
        <w:t>Create a governance framework for the PMO that defines roles, responsibilities, decision-making processes, and reporting lines, ensuring clarity and effective oversight of technology integration projects.</w:t>
      </w:r>
    </w:p>
    <w:p w14:paraId="53ED78C9" w14:textId="449B1303" w:rsidR="006D7B94" w:rsidRPr="00CC6F7A" w:rsidRDefault="006D7B94" w:rsidP="00CC6F7A">
      <w:pPr>
        <w:numPr>
          <w:ilvl w:val="1"/>
          <w:numId w:val="80"/>
        </w:numPr>
        <w:spacing w:after="240"/>
        <w:ind w:left="1800" w:right="14"/>
        <w:rPr>
          <w:rFonts w:eastAsia="Arial" w:cs="Arial"/>
          <w:color w:val="000000" w:themeColor="text1"/>
          <w:szCs w:val="22"/>
        </w:rPr>
      </w:pPr>
      <w:r w:rsidRPr="00CC6F7A">
        <w:rPr>
          <w:rFonts w:eastAsia="Arial" w:cs="Arial"/>
          <w:b/>
          <w:bCs/>
          <w:color w:val="000000" w:themeColor="text1"/>
          <w:szCs w:val="22"/>
        </w:rPr>
        <w:t>Stakeholder Engagement Strategy-</w:t>
      </w:r>
      <w:r w:rsidR="00BE2209" w:rsidRPr="00CC6F7A">
        <w:rPr>
          <w:rFonts w:eastAsia="Arial" w:cs="Arial"/>
          <w:b/>
          <w:bCs/>
          <w:color w:val="000000" w:themeColor="text1"/>
          <w:szCs w:val="22"/>
        </w:rPr>
        <w:t xml:space="preserve"> </w:t>
      </w:r>
      <w:r w:rsidRPr="00CC6F7A">
        <w:rPr>
          <w:rFonts w:eastAsia="Arial" w:cs="Arial"/>
          <w:color w:val="000000" w:themeColor="text1"/>
          <w:szCs w:val="22"/>
        </w:rPr>
        <w:t>Develop and implement a strategy for engaging key stakeholders across Covered California, facilitating collaboration, and ensuring buy-in and support for technology initiatives.</w:t>
      </w:r>
    </w:p>
    <w:p w14:paraId="7B0AFB93" w14:textId="100C5810" w:rsidR="0097274B" w:rsidRPr="00CC6F7A" w:rsidRDefault="00351C86" w:rsidP="00CC6F7A">
      <w:pPr>
        <w:numPr>
          <w:ilvl w:val="1"/>
          <w:numId w:val="80"/>
        </w:numPr>
        <w:spacing w:after="240"/>
        <w:ind w:left="1800" w:right="14"/>
        <w:rPr>
          <w:color w:val="000000" w:themeColor="text1"/>
          <w:sz w:val="27"/>
          <w:szCs w:val="27"/>
        </w:rPr>
      </w:pPr>
      <w:r w:rsidRPr="00CC6F7A">
        <w:rPr>
          <w:rFonts w:eastAsia="Arial" w:cs="Arial"/>
          <w:b/>
          <w:bCs/>
          <w:color w:val="000000" w:themeColor="text1"/>
          <w:szCs w:val="22"/>
        </w:rPr>
        <w:t>Program Roadmap and Milestone Tracking-</w:t>
      </w:r>
      <w:r w:rsidR="00BE2209" w:rsidRPr="00CC6F7A">
        <w:rPr>
          <w:rFonts w:eastAsia="Arial" w:cs="Arial"/>
          <w:b/>
          <w:bCs/>
          <w:color w:val="000000" w:themeColor="text1"/>
          <w:szCs w:val="22"/>
        </w:rPr>
        <w:t xml:space="preserve"> </w:t>
      </w:r>
      <w:r w:rsidR="006D7B94" w:rsidRPr="00CC6F7A">
        <w:rPr>
          <w:rFonts w:eastAsia="Arial" w:cs="Arial"/>
          <w:color w:val="000000" w:themeColor="text1"/>
          <w:szCs w:val="22"/>
        </w:rPr>
        <w:t>Develop a comprehensive program roadmap that outlines key milestones, timelines, and deliverables for the technology integration process, ensuring all stakeholders are aligned and informed.</w:t>
      </w:r>
    </w:p>
    <w:p w14:paraId="6F569860" w14:textId="41525ED1" w:rsidR="006D7B94" w:rsidRPr="00CC6F7A" w:rsidRDefault="006D7B94" w:rsidP="00CC6F7A">
      <w:pPr>
        <w:numPr>
          <w:ilvl w:val="1"/>
          <w:numId w:val="80"/>
        </w:numPr>
        <w:spacing w:after="240"/>
        <w:ind w:left="1800" w:right="14"/>
        <w:rPr>
          <w:rFonts w:eastAsia="Arial" w:cs="Arial"/>
          <w:color w:val="000000" w:themeColor="text1"/>
          <w:szCs w:val="22"/>
        </w:rPr>
      </w:pPr>
      <w:r w:rsidRPr="00CC6F7A">
        <w:rPr>
          <w:rFonts w:eastAsia="Arial" w:cs="Arial"/>
          <w:b/>
          <w:bCs/>
          <w:color w:val="000000" w:themeColor="text1"/>
          <w:szCs w:val="22"/>
        </w:rPr>
        <w:t>Resource Allocation and Management</w:t>
      </w:r>
      <w:r w:rsidR="0097274B" w:rsidRPr="00CC6F7A">
        <w:rPr>
          <w:rFonts w:eastAsia="Arial" w:cs="Arial"/>
          <w:b/>
          <w:bCs/>
          <w:color w:val="000000" w:themeColor="text1"/>
          <w:szCs w:val="22"/>
        </w:rPr>
        <w:t xml:space="preserve"> -</w:t>
      </w:r>
      <w:r w:rsidR="00BE2209" w:rsidRPr="00CC6F7A">
        <w:rPr>
          <w:rFonts w:eastAsia="Arial" w:cs="Arial"/>
          <w:b/>
          <w:bCs/>
          <w:color w:val="000000" w:themeColor="text1"/>
          <w:szCs w:val="22"/>
        </w:rPr>
        <w:t xml:space="preserve"> </w:t>
      </w:r>
      <w:r w:rsidRPr="00CC6F7A">
        <w:rPr>
          <w:rFonts w:eastAsia="Arial" w:cs="Arial"/>
          <w:color w:val="000000" w:themeColor="text1"/>
          <w:szCs w:val="22"/>
        </w:rPr>
        <w:t>Determine resource requirements for successful technology integration, including personnel, technology, and financial resources, and manage their allocation and utilization throughout the project lifecycle.</w:t>
      </w:r>
    </w:p>
    <w:p w14:paraId="41C84F9B" w14:textId="7182C87D" w:rsidR="006D7B94" w:rsidRPr="00CC6F7A" w:rsidRDefault="006D7B94" w:rsidP="00CC6F7A">
      <w:pPr>
        <w:numPr>
          <w:ilvl w:val="1"/>
          <w:numId w:val="80"/>
        </w:numPr>
        <w:spacing w:after="240"/>
        <w:ind w:left="1800" w:right="14"/>
        <w:rPr>
          <w:rFonts w:eastAsia="Arial" w:cs="Arial"/>
          <w:color w:val="000000" w:themeColor="text1"/>
          <w:szCs w:val="22"/>
        </w:rPr>
      </w:pPr>
      <w:r w:rsidRPr="00CC6F7A">
        <w:rPr>
          <w:rFonts w:eastAsia="Arial" w:cs="Arial"/>
          <w:b/>
          <w:bCs/>
          <w:color w:val="000000" w:themeColor="text1"/>
          <w:szCs w:val="22"/>
        </w:rPr>
        <w:t>Performance Measurement and Reporting</w:t>
      </w:r>
      <w:r w:rsidR="001566AB" w:rsidRPr="00CC6F7A">
        <w:rPr>
          <w:rFonts w:eastAsia="Arial" w:cs="Arial"/>
          <w:b/>
          <w:bCs/>
          <w:color w:val="000000" w:themeColor="text1"/>
          <w:szCs w:val="22"/>
        </w:rPr>
        <w:t>-</w:t>
      </w:r>
      <w:r w:rsidR="00BE2209" w:rsidRPr="00CC6F7A">
        <w:rPr>
          <w:rFonts w:eastAsia="Arial" w:cs="Arial"/>
          <w:b/>
          <w:bCs/>
          <w:color w:val="000000" w:themeColor="text1"/>
          <w:szCs w:val="22"/>
        </w:rPr>
        <w:t xml:space="preserve"> </w:t>
      </w:r>
      <w:r w:rsidRPr="00CC6F7A">
        <w:rPr>
          <w:rFonts w:eastAsia="Arial" w:cs="Arial"/>
          <w:color w:val="000000" w:themeColor="text1"/>
          <w:szCs w:val="22"/>
        </w:rPr>
        <w:t>Implement performance measurement tools and techniques to track project progress against established milestones and KPIs, and report findings to Covered California leadership and stakeholders, facilitating informed decision-making and adjustments as necessary.</w:t>
      </w:r>
    </w:p>
    <w:p w14:paraId="10C3AB6A" w14:textId="36F65BB1" w:rsidR="006D7B94" w:rsidRPr="00CC6F7A" w:rsidRDefault="00D85327" w:rsidP="00CC6F7A">
      <w:pPr>
        <w:numPr>
          <w:ilvl w:val="0"/>
          <w:numId w:val="89"/>
        </w:numPr>
        <w:spacing w:after="240"/>
        <w:rPr>
          <w:rFonts w:eastAsia="Arial" w:cs="Arial"/>
          <w:b/>
          <w:bCs/>
          <w:szCs w:val="24"/>
          <w:u w:val="single"/>
        </w:rPr>
      </w:pPr>
      <w:r w:rsidRPr="00CC6F7A">
        <w:rPr>
          <w:rFonts w:eastAsia="Arial" w:cs="Arial"/>
          <w:b/>
          <w:bCs/>
          <w:szCs w:val="24"/>
          <w:u w:val="single"/>
        </w:rPr>
        <w:t>Enterprise Architect:</w:t>
      </w:r>
    </w:p>
    <w:p w14:paraId="4D7D6BAE" w14:textId="22C529E9" w:rsidR="009A3454" w:rsidRPr="00CC6F7A" w:rsidRDefault="1666E581" w:rsidP="00CC6F7A">
      <w:pPr>
        <w:numPr>
          <w:ilvl w:val="0"/>
          <w:numId w:val="91"/>
        </w:numPr>
        <w:spacing w:after="240"/>
        <w:ind w:left="1440" w:right="14"/>
        <w:rPr>
          <w:rFonts w:eastAsia="Arial" w:cs="Arial"/>
          <w:b/>
          <w:bCs/>
        </w:rPr>
      </w:pPr>
      <w:r w:rsidRPr="00CC6F7A">
        <w:rPr>
          <w:rFonts w:eastAsia="Arial" w:cs="Arial"/>
          <w:b/>
          <w:bCs/>
        </w:rPr>
        <w:t xml:space="preserve">Enterprise </w:t>
      </w:r>
      <w:r w:rsidR="00B91F6F" w:rsidRPr="00CC6F7A">
        <w:rPr>
          <w:rFonts w:eastAsia="Arial" w:cs="Arial"/>
          <w:b/>
          <w:bCs/>
        </w:rPr>
        <w:t xml:space="preserve">Architect </w:t>
      </w:r>
      <w:r w:rsidR="00B91F6F" w:rsidRPr="00CC6F7A">
        <w:rPr>
          <w:rFonts w:eastAsia="Arial" w:cs="Arial"/>
        </w:rPr>
        <w:t xml:space="preserve">to </w:t>
      </w:r>
      <w:r w:rsidR="007A532C" w:rsidRPr="00CC6F7A">
        <w:rPr>
          <w:rFonts w:eastAsia="Arial" w:cs="Arial"/>
        </w:rPr>
        <w:t xml:space="preserve">establish and </w:t>
      </w:r>
      <w:r w:rsidR="003948AA" w:rsidRPr="00CC6F7A">
        <w:rPr>
          <w:rFonts w:eastAsia="Arial" w:cs="Arial"/>
        </w:rPr>
        <w:t>manage</w:t>
      </w:r>
      <w:r w:rsidR="007A532C" w:rsidRPr="00CC6F7A">
        <w:rPr>
          <w:rFonts w:eastAsia="Arial" w:cs="Arial"/>
        </w:rPr>
        <w:t xml:space="preserve"> the </w:t>
      </w:r>
      <w:r w:rsidR="003948AA" w:rsidRPr="00CC6F7A">
        <w:rPr>
          <w:rFonts w:eastAsia="Arial" w:cs="Arial"/>
        </w:rPr>
        <w:t>architecture framework that supports the strategic goals of the organization. The role includes evaluating current systems, designing architectural solutions, and guiding the implementation of technology strategies to ensure that business and IT goals are effectively met.</w:t>
      </w:r>
      <w:r w:rsidR="74E48449" w:rsidRPr="00CC6F7A">
        <w:rPr>
          <w:rFonts w:eastAsia="Arial" w:cs="Arial"/>
        </w:rPr>
        <w:t xml:space="preserve"> </w:t>
      </w:r>
      <w:r w:rsidR="00063AE9" w:rsidRPr="00CC6F7A">
        <w:rPr>
          <w:rFonts w:eastAsia="Arial" w:cs="Arial"/>
        </w:rPr>
        <w:t xml:space="preserve">Additional services </w:t>
      </w:r>
      <w:r w:rsidR="00871E06" w:rsidRPr="00CC6F7A">
        <w:rPr>
          <w:rFonts w:eastAsia="Arial" w:cs="Arial"/>
        </w:rPr>
        <w:t>include</w:t>
      </w:r>
      <w:r w:rsidR="00871E06" w:rsidRPr="00CC6F7A">
        <w:rPr>
          <w:rFonts w:eastAsia="Arial" w:cs="Arial"/>
          <w:b/>
          <w:bCs/>
        </w:rPr>
        <w:t xml:space="preserve">: </w:t>
      </w:r>
    </w:p>
    <w:p w14:paraId="1E8B7FDA" w14:textId="214519CF" w:rsidR="00E00AD4" w:rsidRPr="00CC6F7A" w:rsidRDefault="0041165F" w:rsidP="00CC6F7A">
      <w:pPr>
        <w:numPr>
          <w:ilvl w:val="1"/>
          <w:numId w:val="91"/>
        </w:numPr>
        <w:spacing w:after="240"/>
        <w:ind w:left="1800" w:right="14"/>
        <w:rPr>
          <w:rFonts w:eastAsia="Arial" w:cs="Arial"/>
          <w:szCs w:val="22"/>
        </w:rPr>
      </w:pPr>
      <w:r w:rsidRPr="00CC6F7A">
        <w:rPr>
          <w:rFonts w:eastAsia="Arial" w:cs="Arial"/>
          <w:b/>
          <w:bCs/>
          <w:szCs w:val="22"/>
        </w:rPr>
        <w:lastRenderedPageBreak/>
        <w:t xml:space="preserve">Enterprise Architecture Design- </w:t>
      </w:r>
      <w:r w:rsidRPr="00CC6F7A">
        <w:rPr>
          <w:rFonts w:eastAsia="Arial" w:cs="Arial"/>
          <w:szCs w:val="22"/>
        </w:rPr>
        <w:t xml:space="preserve">Develop and </w:t>
      </w:r>
      <w:r w:rsidR="00876FF8" w:rsidRPr="00CC6F7A">
        <w:rPr>
          <w:rFonts w:eastAsia="Arial" w:cs="Arial"/>
          <w:szCs w:val="22"/>
        </w:rPr>
        <w:t>maintain</w:t>
      </w:r>
      <w:r w:rsidRPr="00CC6F7A">
        <w:rPr>
          <w:rFonts w:eastAsia="Arial" w:cs="Arial"/>
          <w:szCs w:val="22"/>
        </w:rPr>
        <w:t xml:space="preserve"> an </w:t>
      </w:r>
      <w:r w:rsidR="00876FF8" w:rsidRPr="00CC6F7A">
        <w:rPr>
          <w:rFonts w:eastAsia="Arial" w:cs="Arial"/>
          <w:szCs w:val="22"/>
        </w:rPr>
        <w:t>enterprise architecture framework that aligns with the Covered California</w:t>
      </w:r>
      <w:r w:rsidR="00172F70" w:rsidRPr="00CC6F7A">
        <w:rPr>
          <w:rFonts w:eastAsia="Arial" w:cs="Arial"/>
          <w:szCs w:val="22"/>
        </w:rPr>
        <w:t xml:space="preserve">’s </w:t>
      </w:r>
      <w:r w:rsidR="00876FF8" w:rsidRPr="00CC6F7A">
        <w:rPr>
          <w:rFonts w:eastAsia="Arial" w:cs="Arial"/>
          <w:szCs w:val="22"/>
        </w:rPr>
        <w:t>strategic objectives.</w:t>
      </w:r>
      <w:r w:rsidR="00172F70" w:rsidRPr="00CC6F7A">
        <w:rPr>
          <w:rFonts w:eastAsia="Arial" w:cs="Arial"/>
          <w:szCs w:val="22"/>
        </w:rPr>
        <w:t xml:space="preserve"> Create comprehensive architecture models, including business, information, application, and technology architectures. </w:t>
      </w:r>
      <w:r w:rsidR="00C8678C" w:rsidRPr="00CC6F7A">
        <w:rPr>
          <w:rFonts w:eastAsia="Arial" w:cs="Arial"/>
          <w:szCs w:val="22"/>
        </w:rPr>
        <w:t>Ensure the architecture framework supports scalability, flexibility, and security.</w:t>
      </w:r>
    </w:p>
    <w:p w14:paraId="4B98FB5A" w14:textId="6BED7335" w:rsidR="00C8678C" w:rsidRPr="00CC6F7A" w:rsidRDefault="00C8678C" w:rsidP="00CC6F7A">
      <w:pPr>
        <w:numPr>
          <w:ilvl w:val="1"/>
          <w:numId w:val="91"/>
        </w:numPr>
        <w:spacing w:after="240"/>
        <w:ind w:left="1800" w:right="14"/>
        <w:rPr>
          <w:rFonts w:eastAsia="Arial" w:cs="Arial"/>
          <w:szCs w:val="22"/>
        </w:rPr>
      </w:pPr>
      <w:r w:rsidRPr="00CC6F7A">
        <w:rPr>
          <w:rFonts w:eastAsia="Arial" w:cs="Arial"/>
          <w:b/>
          <w:bCs/>
          <w:szCs w:val="22"/>
        </w:rPr>
        <w:t>Architecture Assessment and Planning</w:t>
      </w:r>
      <w:r w:rsidRPr="00CC6F7A">
        <w:rPr>
          <w:rFonts w:eastAsia="Arial" w:cs="Arial"/>
          <w:szCs w:val="22"/>
        </w:rPr>
        <w:t xml:space="preserve">- </w:t>
      </w:r>
      <w:r w:rsidR="00770E30" w:rsidRPr="00CC6F7A">
        <w:rPr>
          <w:rFonts w:eastAsia="Arial" w:cs="Arial"/>
          <w:szCs w:val="22"/>
        </w:rPr>
        <w:t>Assess current IT systems and infrastructure to identify strengths, weaknesses, and gaps. Define and document the current state and desired future state of the enterprise architecture.</w:t>
      </w:r>
      <w:r w:rsidR="00B330D1" w:rsidRPr="00CC6F7A">
        <w:rPr>
          <w:rFonts w:eastAsia="Arial" w:cs="Arial"/>
          <w:szCs w:val="22"/>
        </w:rPr>
        <w:t xml:space="preserve"> Develop roadmaps and strategies for transitioning from the current state to the desired future state.</w:t>
      </w:r>
    </w:p>
    <w:p w14:paraId="626699D3" w14:textId="61A80212" w:rsidR="00B330D1" w:rsidRPr="00CC6F7A" w:rsidRDefault="002F0C8A" w:rsidP="00CC6F7A">
      <w:pPr>
        <w:numPr>
          <w:ilvl w:val="1"/>
          <w:numId w:val="91"/>
        </w:numPr>
        <w:spacing w:after="240"/>
        <w:ind w:left="1800" w:right="14"/>
        <w:rPr>
          <w:rFonts w:eastAsia="Arial" w:cs="Arial"/>
          <w:szCs w:val="22"/>
        </w:rPr>
      </w:pPr>
      <w:r w:rsidRPr="00CC6F7A">
        <w:rPr>
          <w:rFonts w:eastAsia="Arial" w:cs="Arial"/>
          <w:b/>
          <w:bCs/>
          <w:szCs w:val="22"/>
        </w:rPr>
        <w:t>Technology Strategy and Alignment</w:t>
      </w:r>
      <w:r w:rsidRPr="00CC6F7A">
        <w:rPr>
          <w:rFonts w:eastAsia="Arial" w:cs="Arial"/>
          <w:szCs w:val="22"/>
        </w:rPr>
        <w:t xml:space="preserve">- </w:t>
      </w:r>
      <w:r w:rsidR="00003EA0" w:rsidRPr="00CC6F7A">
        <w:rPr>
          <w:rFonts w:eastAsia="Arial" w:cs="Arial"/>
          <w:szCs w:val="22"/>
        </w:rPr>
        <w:t xml:space="preserve">Identify innovative emerging technologies and trends. Provide recommendations for technology investments and implementations. </w:t>
      </w:r>
      <w:r w:rsidR="00E36469" w:rsidRPr="00CC6F7A">
        <w:rPr>
          <w:rFonts w:eastAsia="Arial" w:cs="Arial"/>
          <w:szCs w:val="22"/>
        </w:rPr>
        <w:t>Ensure technology strategies are aligned with business goals and objectives.</w:t>
      </w:r>
    </w:p>
    <w:p w14:paraId="7E91979E" w14:textId="056102B0" w:rsidR="00E36469" w:rsidRPr="00CC6F7A" w:rsidRDefault="00E36469" w:rsidP="00CC6F7A">
      <w:pPr>
        <w:numPr>
          <w:ilvl w:val="1"/>
          <w:numId w:val="91"/>
        </w:numPr>
        <w:spacing w:after="240"/>
        <w:ind w:left="1800" w:right="14"/>
        <w:rPr>
          <w:rFonts w:eastAsia="Arial" w:cs="Arial"/>
          <w:szCs w:val="22"/>
        </w:rPr>
      </w:pPr>
      <w:r w:rsidRPr="00CC6F7A">
        <w:rPr>
          <w:rFonts w:eastAsia="Arial" w:cs="Arial"/>
          <w:b/>
          <w:bCs/>
          <w:szCs w:val="22"/>
        </w:rPr>
        <w:t>Solution Design and Integration</w:t>
      </w:r>
      <w:r w:rsidRPr="00CC6F7A">
        <w:rPr>
          <w:rFonts w:eastAsia="Arial" w:cs="Arial"/>
          <w:szCs w:val="22"/>
        </w:rPr>
        <w:t>-</w:t>
      </w:r>
      <w:r w:rsidR="007454E9" w:rsidRPr="00CC6F7A">
        <w:rPr>
          <w:rFonts w:eastAsia="Arial" w:cs="Arial"/>
          <w:szCs w:val="22"/>
        </w:rPr>
        <w:t xml:space="preserve"> Collaborate with IT and business teams to design and propose solutions that meet business needs and architectural standards. Oversee the integration of new technologies and systems with existing infrastructure.</w:t>
      </w:r>
      <w:r w:rsidR="00E32C36" w:rsidRPr="00CC6F7A">
        <w:rPr>
          <w:rFonts w:eastAsia="Arial" w:cs="Arial"/>
          <w:szCs w:val="22"/>
        </w:rPr>
        <w:t xml:space="preserve"> Ensure that solutions are scalable, secure, and compliant with industry standards.</w:t>
      </w:r>
    </w:p>
    <w:p w14:paraId="06CA93DF" w14:textId="32003012" w:rsidR="00E32C36" w:rsidRPr="00CC6F7A" w:rsidRDefault="00E32C36" w:rsidP="00CC6F7A">
      <w:pPr>
        <w:numPr>
          <w:ilvl w:val="1"/>
          <w:numId w:val="91"/>
        </w:numPr>
        <w:spacing w:after="240"/>
        <w:ind w:left="1800" w:right="14"/>
        <w:rPr>
          <w:rFonts w:eastAsia="Arial" w:cs="Arial"/>
          <w:szCs w:val="22"/>
        </w:rPr>
      </w:pPr>
      <w:r w:rsidRPr="00CC6F7A">
        <w:rPr>
          <w:rFonts w:eastAsia="Arial" w:cs="Arial"/>
          <w:b/>
          <w:bCs/>
          <w:szCs w:val="22"/>
        </w:rPr>
        <w:t>Governance and Compliance</w:t>
      </w:r>
      <w:r w:rsidRPr="00CC6F7A">
        <w:rPr>
          <w:rFonts w:eastAsia="Arial" w:cs="Arial"/>
          <w:szCs w:val="22"/>
        </w:rPr>
        <w:t xml:space="preserve">- Engage with key stakeholders to understand their needs and gather requirements. </w:t>
      </w:r>
      <w:r w:rsidR="00212B66" w:rsidRPr="00CC6F7A">
        <w:rPr>
          <w:rFonts w:eastAsia="Arial" w:cs="Arial"/>
          <w:szCs w:val="22"/>
        </w:rPr>
        <w:t>Communicate architecture concepts and strategies clearly to both technical and non-technical audiences. Provide regular updates and reports on architecture-related projects and initiatives.</w:t>
      </w:r>
    </w:p>
    <w:p w14:paraId="78454C40" w14:textId="42941BCC" w:rsidR="00634241" w:rsidRPr="00CC6F7A" w:rsidRDefault="00DB22F3" w:rsidP="00CC6F7A">
      <w:pPr>
        <w:numPr>
          <w:ilvl w:val="1"/>
          <w:numId w:val="91"/>
        </w:numPr>
        <w:spacing w:after="240"/>
        <w:ind w:left="1800" w:right="14"/>
        <w:rPr>
          <w:rFonts w:eastAsia="Arial" w:cs="Arial"/>
          <w:szCs w:val="22"/>
        </w:rPr>
      </w:pPr>
      <w:r w:rsidRPr="00CC6F7A">
        <w:rPr>
          <w:rFonts w:eastAsia="Arial" w:cs="Arial"/>
          <w:b/>
          <w:bCs/>
          <w:szCs w:val="22"/>
        </w:rPr>
        <w:t>Documentation</w:t>
      </w:r>
      <w:r w:rsidR="00212B66" w:rsidRPr="00CC6F7A">
        <w:rPr>
          <w:rFonts w:eastAsia="Arial" w:cs="Arial"/>
          <w:b/>
          <w:bCs/>
          <w:szCs w:val="22"/>
        </w:rPr>
        <w:t xml:space="preserve"> and </w:t>
      </w:r>
      <w:r w:rsidRPr="00CC6F7A">
        <w:rPr>
          <w:rFonts w:eastAsia="Arial" w:cs="Arial"/>
          <w:b/>
          <w:bCs/>
          <w:szCs w:val="22"/>
        </w:rPr>
        <w:t>Knowledge</w:t>
      </w:r>
      <w:r w:rsidR="00212B66" w:rsidRPr="00CC6F7A">
        <w:rPr>
          <w:rFonts w:eastAsia="Arial" w:cs="Arial"/>
          <w:b/>
          <w:bCs/>
          <w:szCs w:val="22"/>
        </w:rPr>
        <w:t xml:space="preserve"> Transfer</w:t>
      </w:r>
      <w:r w:rsidRPr="00CC6F7A">
        <w:rPr>
          <w:rFonts w:eastAsia="Arial" w:cs="Arial"/>
          <w:szCs w:val="22"/>
        </w:rPr>
        <w:t>- Create and maintain detailed architecture documentation, including models, diagrams, and standards.</w:t>
      </w:r>
      <w:r w:rsidR="00C34058" w:rsidRPr="00CC6F7A">
        <w:rPr>
          <w:rFonts w:eastAsia="Arial" w:cs="Arial"/>
          <w:szCs w:val="22"/>
        </w:rPr>
        <w:t xml:space="preserve"> </w:t>
      </w:r>
      <w:r w:rsidRPr="00CC6F7A">
        <w:rPr>
          <w:rFonts w:eastAsia="Arial" w:cs="Arial"/>
          <w:szCs w:val="22"/>
        </w:rPr>
        <w:t>Develop and deliver training materials and knowledge transfer sessions to ensure effective use of the architecture framework.</w:t>
      </w:r>
    </w:p>
    <w:p w14:paraId="0680F144" w14:textId="78ED3ADF" w:rsidR="00ED7222" w:rsidRDefault="00ED7222" w:rsidP="00687836">
      <w:pPr>
        <w:pStyle w:val="Heading2"/>
        <w:numPr>
          <w:ilvl w:val="0"/>
          <w:numId w:val="38"/>
        </w:numPr>
        <w:ind w:left="720" w:hanging="720"/>
        <w:rPr>
          <w:color w:val="FF0000"/>
          <w:u w:val="none"/>
        </w:rPr>
      </w:pPr>
      <w:r>
        <w:t>Unanticipated Tasks</w:t>
      </w:r>
      <w:r w:rsidRPr="000B5B69">
        <w:rPr>
          <w:color w:val="FF0000"/>
          <w:u w:val="none"/>
        </w:rPr>
        <w:t xml:space="preserve"> </w:t>
      </w:r>
    </w:p>
    <w:p w14:paraId="5BB9FECD" w14:textId="0970E833" w:rsidR="00ED7222" w:rsidRDefault="00ED7222" w:rsidP="00ED7222"/>
    <w:p w14:paraId="70936CF0" w14:textId="53471AA0" w:rsidR="00ED7222" w:rsidRPr="007D2FF9" w:rsidRDefault="00ED7222" w:rsidP="00CC6F7A">
      <w:pPr>
        <w:pStyle w:val="ListParagraph"/>
        <w:numPr>
          <w:ilvl w:val="0"/>
          <w:numId w:val="48"/>
        </w:numPr>
        <w:spacing w:after="0"/>
        <w:ind w:left="1098"/>
      </w:pPr>
      <w:proofErr w:type="gramStart"/>
      <w:r w:rsidRPr="007D2FF9">
        <w:t>In the event that</w:t>
      </w:r>
      <w:proofErr w:type="gramEnd"/>
      <w:r w:rsidRPr="007D2FF9">
        <w:t xml:space="preserve"> additional work must be performed which was unforeseen and wholly unanticipated and is not specified in</w:t>
      </w:r>
      <w:r w:rsidRPr="00D928A1">
        <w:t xml:space="preserve"> this Exhibit A – Scope of Work, but which in the opinion of both parties to this Agreement is necessary to the successful accomplishment of the general scope of work outlined, the procedures outlined in this Section will be employed</w:t>
      </w:r>
      <w:r w:rsidR="00020383">
        <w:t xml:space="preserve">. </w:t>
      </w:r>
      <w:r w:rsidRPr="00D928A1">
        <w:t>Any additional tasks, services, or deliverables must be within the original Scope of Work as outlined in Exhibit A</w:t>
      </w:r>
      <w:r w:rsidR="00020383">
        <w:t xml:space="preserve">. </w:t>
      </w:r>
      <w:r w:rsidRPr="00D928A1">
        <w:t xml:space="preserve">Contractor may not perform unrelated services that do </w:t>
      </w:r>
      <w:r w:rsidRPr="00D928A1">
        <w:lastRenderedPageBreak/>
        <w:t>not fulfill the Scope of Work</w:t>
      </w:r>
      <w:r w:rsidR="00020383">
        <w:t xml:space="preserve">. </w:t>
      </w:r>
      <w:r>
        <w:t>The amount of f</w:t>
      </w:r>
      <w:r w:rsidRPr="007D2FF9">
        <w:t>unding for any additional tasks, services, or deliverables is subject to Covered Californ</w:t>
      </w:r>
      <w:r w:rsidRPr="00D928A1">
        <w:t xml:space="preserve">ia’s approval in accordance with its policies and procedures. </w:t>
      </w:r>
      <w:r>
        <w:br/>
      </w:r>
    </w:p>
    <w:p w14:paraId="62C72813" w14:textId="3FF87E57" w:rsidR="00ED7222" w:rsidRDefault="09DDEA27" w:rsidP="00CC6F7A">
      <w:pPr>
        <w:pStyle w:val="ListParagraph"/>
        <w:numPr>
          <w:ilvl w:val="0"/>
          <w:numId w:val="48"/>
        </w:numPr>
        <w:spacing w:after="0"/>
        <w:ind w:left="1080"/>
      </w:pPr>
      <w:r>
        <w:t>For each instance of necessary, unanticipated work not specified in this Exhibit A Scope of Work, a Work Authorization shall be prepared in accordance with Covered California’s Exhibit A, Attachment 1 – Work Authorization template.</w:t>
      </w:r>
    </w:p>
    <w:p w14:paraId="0D594888" w14:textId="77777777" w:rsidR="00ED7222" w:rsidRPr="00DE5D4F" w:rsidRDefault="00ED7222" w:rsidP="00ED7222">
      <w:pPr>
        <w:rPr>
          <w:rFonts w:cs="Arial"/>
        </w:rPr>
      </w:pPr>
    </w:p>
    <w:p w14:paraId="354044E6" w14:textId="69D55925" w:rsidR="00ED7222" w:rsidRDefault="00ED7222" w:rsidP="00CC6F7A">
      <w:pPr>
        <w:pStyle w:val="ListParagraph"/>
        <w:numPr>
          <w:ilvl w:val="0"/>
          <w:numId w:val="48"/>
        </w:numPr>
        <w:spacing w:after="0"/>
        <w:ind w:left="1080"/>
      </w:pPr>
      <w:r>
        <w:t xml:space="preserve">It is understood and agreed by both parties to this Agreement that </w:t>
      </w:r>
      <w:proofErr w:type="gramStart"/>
      <w:r>
        <w:t>all of</w:t>
      </w:r>
      <w:proofErr w:type="gramEnd"/>
      <w:r>
        <w:t xml:space="preserve"> the terms and conditions of this Agreement shall remain in force with the inclusion of any such Work Authorization</w:t>
      </w:r>
      <w:r w:rsidR="00020383">
        <w:t xml:space="preserve">. </w:t>
      </w:r>
      <w:r>
        <w:t>Such Work Authorization shall in no way constitute an agreement other than as provided pursuant to this Agreement nor in any way amend or supersede any of the other provisions of this Agreement.</w:t>
      </w:r>
    </w:p>
    <w:p w14:paraId="7DA00DEF" w14:textId="77777777" w:rsidR="00ED7222" w:rsidRPr="00DE5D4F" w:rsidRDefault="00ED7222" w:rsidP="00ED7222">
      <w:pPr>
        <w:rPr>
          <w:rFonts w:cs="Arial"/>
        </w:rPr>
      </w:pPr>
    </w:p>
    <w:p w14:paraId="004376A0" w14:textId="77777777" w:rsidR="00ED7222" w:rsidRDefault="7809099E" w:rsidP="00CC6F7A">
      <w:pPr>
        <w:pStyle w:val="ListParagraph"/>
        <w:numPr>
          <w:ilvl w:val="0"/>
          <w:numId w:val="48"/>
        </w:numPr>
        <w:spacing w:after="0"/>
        <w:ind w:left="1080"/>
      </w:pPr>
      <w:r>
        <w:t>Each Work Authorization shall consist of a detailed statement of the purpose, objective, or goals to be undertaken by Contractor, the job classification(s) or approximate skill level(s) of the personnel to be made available by Contractor, an identification of all significant materials to be developed by Contractor and delivered to Covered California, an identification of all significant materials to be delivered by Covered California to Contractor, an estimated time schedule for the provisions of these services by Contractor, completion criteria for the work to be performed, the name or identification of the Contractor personnel to be assigned, Contractor’s billing rates as identified in Exhibit B – Budget Detail and Payment Provisions per work hour, and Contractor’s estimated total cost of the Work Authorization.</w:t>
      </w:r>
    </w:p>
    <w:p w14:paraId="372A81B6" w14:textId="77777777" w:rsidR="00ED7222" w:rsidRPr="00DE5D4F" w:rsidRDefault="00ED7222" w:rsidP="00ED7222">
      <w:pPr>
        <w:rPr>
          <w:rFonts w:cs="Arial"/>
        </w:rPr>
      </w:pPr>
    </w:p>
    <w:p w14:paraId="74BEF5B0" w14:textId="2FA2BAD2" w:rsidR="00ED7222" w:rsidRPr="007C7C80" w:rsidRDefault="00ED7222" w:rsidP="00CC6F7A">
      <w:pPr>
        <w:pStyle w:val="ListParagraph"/>
        <w:numPr>
          <w:ilvl w:val="0"/>
          <w:numId w:val="48"/>
        </w:numPr>
        <w:spacing w:after="0"/>
        <w:ind w:left="1080"/>
      </w:pPr>
      <w:r>
        <w:t>All Work Authorizations must be signed by Contractor and Covered California.</w:t>
      </w:r>
      <w:r w:rsidRPr="007C7C80">
        <w:t xml:space="preserve"> Covered California will amend the Agreement to include any tasks, resources, hours, and funding that it approves on the Work Authorization</w:t>
      </w:r>
      <w:r w:rsidR="00020383">
        <w:t xml:space="preserve">. </w:t>
      </w:r>
      <w:r w:rsidRPr="007C7C80">
        <w:t>The parties must execute the amendment before Contractor can perform the additional services and receive funding for said services</w:t>
      </w:r>
      <w:r w:rsidR="00020383">
        <w:t xml:space="preserve">. </w:t>
      </w:r>
    </w:p>
    <w:p w14:paraId="5CE44F9B" w14:textId="77777777" w:rsidR="00ED7222" w:rsidRPr="00DE5D4F" w:rsidRDefault="00ED7222" w:rsidP="00ED7222">
      <w:pPr>
        <w:pStyle w:val="ListParagraph"/>
        <w:spacing w:after="0"/>
        <w:ind w:left="360"/>
      </w:pPr>
      <w:r>
        <w:t xml:space="preserve"> </w:t>
      </w:r>
    </w:p>
    <w:p w14:paraId="3DCED216" w14:textId="77777777" w:rsidR="00ED7222" w:rsidRDefault="00ED7222" w:rsidP="00CC6F7A">
      <w:pPr>
        <w:pStyle w:val="ListParagraph"/>
        <w:numPr>
          <w:ilvl w:val="0"/>
          <w:numId w:val="48"/>
        </w:numPr>
        <w:spacing w:after="0"/>
        <w:ind w:left="1080"/>
      </w:pPr>
      <w:bookmarkStart w:id="2" w:name="_Hlk38524808"/>
      <w:r>
        <w:t>Covered California may require Contractor to stop or suspend work on any Work Authorization approved by a contract amendment pursuant to Section YY of Exhibit C – Information Technology General Terms and Conditions.</w:t>
      </w:r>
    </w:p>
    <w:bookmarkEnd w:id="2"/>
    <w:p w14:paraId="425E7B98" w14:textId="77777777" w:rsidR="00ED7222" w:rsidRPr="00DE5D4F" w:rsidRDefault="00ED7222" w:rsidP="00ED7222">
      <w:pPr>
        <w:rPr>
          <w:rFonts w:cs="Arial"/>
        </w:rPr>
      </w:pPr>
    </w:p>
    <w:p w14:paraId="3DB85BBF" w14:textId="77777777" w:rsidR="00ED7222" w:rsidRDefault="00ED7222" w:rsidP="00CC6F7A">
      <w:pPr>
        <w:pStyle w:val="ListParagraph"/>
        <w:numPr>
          <w:ilvl w:val="0"/>
          <w:numId w:val="48"/>
        </w:numPr>
        <w:spacing w:after="0"/>
        <w:ind w:left="1080"/>
      </w:pPr>
      <w:r>
        <w:t xml:space="preserve">In performing any additional tasks or services, Contractor shall not exceed the estimated number of work hours as outlined in the Agreement unless the following procedures are followed: </w:t>
      </w:r>
    </w:p>
    <w:p w14:paraId="64A48CF2" w14:textId="77777777" w:rsidR="00ED7222" w:rsidRPr="00DE5D4F" w:rsidRDefault="00ED7222" w:rsidP="00ED7222">
      <w:pPr>
        <w:rPr>
          <w:rFonts w:cs="Arial"/>
        </w:rPr>
      </w:pPr>
    </w:p>
    <w:p w14:paraId="17C00299" w14:textId="10E5C556" w:rsidR="00ED7222" w:rsidRDefault="00ED7222" w:rsidP="00CC6F7A">
      <w:pPr>
        <w:pStyle w:val="ListParagraph"/>
        <w:numPr>
          <w:ilvl w:val="1"/>
          <w:numId w:val="48"/>
        </w:numPr>
        <w:spacing w:after="0"/>
      </w:pPr>
      <w:r>
        <w:lastRenderedPageBreak/>
        <w:t>If Contractor determines that the tasks and services as outlined in a Work Authorization cannot be accomplished within the estimated work hours, Contractor shall immediately notify Covered California in writing of Contractor’s estimate of the work hours which will be required to complete the Work Authorization in full</w:t>
      </w:r>
      <w:r w:rsidR="00020383">
        <w:t xml:space="preserve">. </w:t>
      </w:r>
      <w:r>
        <w:t>Upon receipt of such notification, Covered California may:</w:t>
      </w:r>
    </w:p>
    <w:p w14:paraId="3C306386" w14:textId="77777777" w:rsidR="00ED7222" w:rsidRDefault="00ED7222" w:rsidP="00ED7222">
      <w:pPr>
        <w:pStyle w:val="ListParagraph"/>
        <w:spacing w:after="0"/>
        <w:ind w:left="1080"/>
      </w:pPr>
    </w:p>
    <w:p w14:paraId="2766F182" w14:textId="77777777" w:rsidR="00ED7222" w:rsidRDefault="00ED7222" w:rsidP="00CC6F7A">
      <w:pPr>
        <w:pStyle w:val="ListParagraph"/>
        <w:numPr>
          <w:ilvl w:val="2"/>
          <w:numId w:val="92"/>
        </w:numPr>
        <w:spacing w:after="0"/>
        <w:ind w:left="1800" w:hanging="345"/>
      </w:pPr>
      <w:r>
        <w:t xml:space="preserve">Authorize Contractor to expend the estimated additional work hours </w:t>
      </w:r>
      <w:proofErr w:type="gramStart"/>
      <w:r>
        <w:t>in excess of</w:t>
      </w:r>
      <w:proofErr w:type="gramEnd"/>
      <w:r>
        <w:t xml:space="preserve"> the original estimate necessary to accomplish the services, tasks, and deliverables as outlined in the approved Work Authorization;</w:t>
      </w:r>
    </w:p>
    <w:p w14:paraId="334BDC4C" w14:textId="77777777" w:rsidR="00ED7222" w:rsidRDefault="00ED7222" w:rsidP="00CC6F7A">
      <w:pPr>
        <w:pStyle w:val="ListParagraph"/>
        <w:spacing w:after="0"/>
        <w:ind w:left="2070" w:hanging="345"/>
      </w:pPr>
    </w:p>
    <w:p w14:paraId="004F21CF" w14:textId="77777777" w:rsidR="00ED7222" w:rsidRPr="003E473D" w:rsidRDefault="00ED7222" w:rsidP="00CC6F7A">
      <w:pPr>
        <w:pStyle w:val="ListParagraph"/>
        <w:numPr>
          <w:ilvl w:val="2"/>
          <w:numId w:val="92"/>
        </w:numPr>
        <w:spacing w:after="0"/>
        <w:ind w:left="1800" w:hanging="345"/>
      </w:pPr>
      <w:r>
        <w:t>Require the Contractor to complete the work and provide the affected deliverables at the cost originally bid and contracted for, regardless of any additional work hours required;</w:t>
      </w:r>
    </w:p>
    <w:p w14:paraId="76D0BFA3" w14:textId="77777777" w:rsidR="00ED7222" w:rsidRDefault="00ED7222" w:rsidP="00CC6F7A">
      <w:pPr>
        <w:pStyle w:val="ListParagraph"/>
        <w:spacing w:after="0"/>
        <w:ind w:left="2070" w:hanging="345"/>
      </w:pPr>
    </w:p>
    <w:p w14:paraId="4154CE52" w14:textId="77777777" w:rsidR="00ED7222" w:rsidRDefault="00ED7222" w:rsidP="00CC6F7A">
      <w:pPr>
        <w:pStyle w:val="ListParagraph"/>
        <w:numPr>
          <w:ilvl w:val="2"/>
          <w:numId w:val="92"/>
        </w:numPr>
        <w:spacing w:after="0"/>
        <w:ind w:left="1800" w:hanging="345"/>
      </w:pPr>
      <w:r>
        <w:t>Terminate the Work Authorization; or</w:t>
      </w:r>
    </w:p>
    <w:p w14:paraId="6D7BFC9F" w14:textId="77777777" w:rsidR="00ED7222" w:rsidRPr="00DE5D4F" w:rsidRDefault="00ED7222" w:rsidP="00CC6F7A">
      <w:pPr>
        <w:ind w:left="2070" w:hanging="345"/>
        <w:rPr>
          <w:rFonts w:cs="Arial"/>
        </w:rPr>
      </w:pPr>
    </w:p>
    <w:p w14:paraId="489761FD" w14:textId="77777777" w:rsidR="00ED7222" w:rsidRDefault="00ED7222" w:rsidP="00CC6F7A">
      <w:pPr>
        <w:pStyle w:val="ListParagraph"/>
        <w:numPr>
          <w:ilvl w:val="2"/>
          <w:numId w:val="92"/>
        </w:numPr>
        <w:spacing w:after="0"/>
        <w:ind w:left="1800" w:hanging="345"/>
      </w:pPr>
      <w:r>
        <w:t xml:space="preserve">Alter the scope of the Work Authorization </w:t>
      </w:r>
      <w:proofErr w:type="gramStart"/>
      <w:r>
        <w:t>in order to</w:t>
      </w:r>
      <w:proofErr w:type="gramEnd"/>
      <w:r>
        <w:t xml:space="preserve"> define tasks that can be accomplished within the remaining estimated work hours.</w:t>
      </w:r>
    </w:p>
    <w:p w14:paraId="7296F50F" w14:textId="77777777" w:rsidR="00ED7222" w:rsidRPr="00DE5D4F" w:rsidRDefault="00ED7222" w:rsidP="00CC6F7A">
      <w:pPr>
        <w:ind w:left="2070" w:hanging="345"/>
        <w:rPr>
          <w:rFonts w:cs="Arial"/>
        </w:rPr>
      </w:pPr>
    </w:p>
    <w:p w14:paraId="73826025" w14:textId="225406B9" w:rsidR="00ED7222" w:rsidRPr="000B5B69" w:rsidRDefault="00ED7222" w:rsidP="000B5B69">
      <w:pPr>
        <w:ind w:left="720"/>
      </w:pPr>
      <w:r w:rsidRPr="00B566F4">
        <w:t>Covered California shall notify Contractor in writing of its election within seven (7) calendar days after receipt of Contractor’s notification</w:t>
      </w:r>
      <w:r w:rsidR="00020383">
        <w:t xml:space="preserve">. </w:t>
      </w:r>
      <w:r w:rsidRPr="00B566F4">
        <w:t>If notice of the election is given to proceed, Contractor may expend the estimated additional work hours or services</w:t>
      </w:r>
      <w:r w:rsidR="00020383">
        <w:t xml:space="preserve">. </w:t>
      </w:r>
      <w:r w:rsidRPr="00B566F4">
        <w:t xml:space="preserve">Covered California agrees to reimburse Contractor for such additional work hours pursuant to Exhibit </w:t>
      </w:r>
      <w:proofErr w:type="gramStart"/>
      <w:r w:rsidRPr="00B566F4">
        <w:t>B, but</w:t>
      </w:r>
      <w:proofErr w:type="gramEnd"/>
      <w:r w:rsidRPr="00B566F4">
        <w:t xml:space="preserve"> may require an amendment to the Agreement before paying for such additional hours. </w:t>
      </w:r>
      <w:r w:rsidRPr="00B566F4">
        <w:br/>
      </w:r>
    </w:p>
    <w:p w14:paraId="30AD6B8A" w14:textId="1061798E" w:rsidR="00A22660" w:rsidRPr="00A00DFA" w:rsidRDefault="00A22660" w:rsidP="00687836">
      <w:pPr>
        <w:pStyle w:val="Heading2"/>
        <w:numPr>
          <w:ilvl w:val="0"/>
          <w:numId w:val="38"/>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275A00F"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unless directed otherwise by the project representative listed in this Exhibit</w:t>
      </w:r>
      <w:r w:rsidR="00020383">
        <w:rPr>
          <w:rFonts w:cs="Arial"/>
          <w:szCs w:val="24"/>
        </w:rPr>
        <w:t xml:space="preserve">. </w:t>
      </w:r>
      <w:r w:rsidRPr="00A00DFA">
        <w:rPr>
          <w:rFonts w:cs="Arial"/>
          <w:szCs w:val="24"/>
        </w:rPr>
        <w:t xml:space="preserve">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00020383">
        <w:rPr>
          <w:rFonts w:cs="Arial"/>
          <w:szCs w:val="24"/>
        </w:rPr>
        <w:t xml:space="preserve">. </w:t>
      </w:r>
      <w:r w:rsidRPr="00A00DFA">
        <w:rPr>
          <w:rFonts w:cs="Arial"/>
          <w:szCs w:val="24"/>
        </w:rPr>
        <w:t xml:space="preserve">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687836">
      <w:pPr>
        <w:pStyle w:val="Heading2"/>
        <w:numPr>
          <w:ilvl w:val="0"/>
          <w:numId w:val="3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687836">
      <w:pPr>
        <w:pStyle w:val="StyleListParagraphAfter0pt"/>
        <w:numPr>
          <w:ilvl w:val="0"/>
          <w:numId w:val="41"/>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687836">
      <w:pPr>
        <w:pStyle w:val="StyleListParagraphAfter0pt"/>
        <w:numPr>
          <w:ilvl w:val="0"/>
          <w:numId w:val="41"/>
        </w:numPr>
      </w:pPr>
      <w:r w:rsidRPr="00A00DFA">
        <w:lastRenderedPageBreak/>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687836">
      <w:pPr>
        <w:pStyle w:val="StyleListParagraphAfter0pt"/>
        <w:numPr>
          <w:ilvl w:val="0"/>
          <w:numId w:val="41"/>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687836">
      <w:pPr>
        <w:pStyle w:val="Heading2"/>
        <w:numPr>
          <w:ilvl w:val="0"/>
          <w:numId w:val="3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687836">
      <w:pPr>
        <w:pStyle w:val="StyleListParagraphAfter0pt"/>
        <w:numPr>
          <w:ilvl w:val="0"/>
          <w:numId w:val="42"/>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687836">
      <w:pPr>
        <w:pStyle w:val="StyleListParagraphAfter0pt"/>
        <w:numPr>
          <w:ilvl w:val="0"/>
          <w:numId w:val="42"/>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687836">
      <w:pPr>
        <w:pStyle w:val="StyleListParagraphAfter0pt"/>
        <w:numPr>
          <w:ilvl w:val="0"/>
          <w:numId w:val="42"/>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687836">
      <w:pPr>
        <w:pStyle w:val="StyleListParagraphAfter0pt"/>
        <w:numPr>
          <w:ilvl w:val="0"/>
          <w:numId w:val="42"/>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687836">
      <w:pPr>
        <w:pStyle w:val="Heading2"/>
        <w:numPr>
          <w:ilvl w:val="0"/>
          <w:numId w:val="38"/>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CC6F7A">
      <w:pPr>
        <w:pStyle w:val="StyleListParagraphAfter0pt"/>
        <w:numPr>
          <w:ilvl w:val="0"/>
          <w:numId w:val="43"/>
        </w:numPr>
        <w:spacing w:after="240"/>
        <w:contextualSpacing w:val="0"/>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6B1BFA63" w14:textId="0DFC9FB1" w:rsidR="00077D2A" w:rsidRPr="00A00DFA" w:rsidRDefault="00077D2A" w:rsidP="00687836">
      <w:pPr>
        <w:pStyle w:val="StyleListParagraphAfter0pt"/>
        <w:numPr>
          <w:ilvl w:val="0"/>
          <w:numId w:val="43"/>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687836">
      <w:pPr>
        <w:pStyle w:val="StyleListParagraphAfter0pt"/>
        <w:numPr>
          <w:ilvl w:val="0"/>
          <w:numId w:val="43"/>
        </w:numPr>
      </w:pPr>
      <w:r w:rsidRPr="00A00DFA">
        <w:lastRenderedPageBreak/>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687836">
      <w:pPr>
        <w:pStyle w:val="StyleListParagraphAfter0pt"/>
        <w:numPr>
          <w:ilvl w:val="0"/>
          <w:numId w:val="43"/>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687836">
      <w:pPr>
        <w:pStyle w:val="StyleListParagraphAfter0pt"/>
        <w:numPr>
          <w:ilvl w:val="0"/>
          <w:numId w:val="43"/>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687836">
      <w:pPr>
        <w:pStyle w:val="StyleListParagraphAfter0pt"/>
        <w:numPr>
          <w:ilvl w:val="0"/>
          <w:numId w:val="43"/>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687836">
      <w:pPr>
        <w:pStyle w:val="Heading2"/>
        <w:numPr>
          <w:ilvl w:val="0"/>
          <w:numId w:val="3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687836">
      <w:pPr>
        <w:pStyle w:val="StyleListParagraphAfter0pt"/>
        <w:numPr>
          <w:ilvl w:val="0"/>
          <w:numId w:val="44"/>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687836">
      <w:pPr>
        <w:pStyle w:val="StyleListParagraphAfter0pt"/>
        <w:numPr>
          <w:ilvl w:val="0"/>
          <w:numId w:val="44"/>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687836">
      <w:pPr>
        <w:pStyle w:val="StyleListParagraphAfter0pt"/>
        <w:numPr>
          <w:ilvl w:val="0"/>
          <w:numId w:val="44"/>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687836">
      <w:pPr>
        <w:pStyle w:val="StyleListParagraphAfter0pt"/>
        <w:numPr>
          <w:ilvl w:val="0"/>
          <w:numId w:val="44"/>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687836">
      <w:pPr>
        <w:pStyle w:val="StyleListParagraphAfter0pt"/>
        <w:numPr>
          <w:ilvl w:val="0"/>
          <w:numId w:val="44"/>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Default="001A2679" w:rsidP="00687836">
      <w:pPr>
        <w:pStyle w:val="StyleListParagraphAfter0pt"/>
        <w:numPr>
          <w:ilvl w:val="0"/>
          <w:numId w:val="44"/>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7B7C5A27" w14:textId="77777777" w:rsidR="00CC6F7A" w:rsidRDefault="00CC6F7A" w:rsidP="00CC6F7A">
      <w:pPr>
        <w:pStyle w:val="ListParagraph"/>
      </w:pPr>
    </w:p>
    <w:p w14:paraId="0041E860" w14:textId="77777777" w:rsidR="00CC6F7A" w:rsidRDefault="00CC6F7A" w:rsidP="00CC6F7A">
      <w:pPr>
        <w:pStyle w:val="StyleListParagraphAfter0pt"/>
      </w:pPr>
    </w:p>
    <w:p w14:paraId="495056EA" w14:textId="77777777" w:rsidR="00CC6F7A" w:rsidRPr="00A00DFA" w:rsidRDefault="00CC6F7A" w:rsidP="00CC6F7A">
      <w:pPr>
        <w:pStyle w:val="StyleListParagraphAfter0pt"/>
      </w:pPr>
    </w:p>
    <w:p w14:paraId="6DF742CD" w14:textId="77777777" w:rsidR="00BC6856" w:rsidRPr="00A00DFA" w:rsidRDefault="00BC6856" w:rsidP="00687836">
      <w:pPr>
        <w:pStyle w:val="StyleListParagraphAfter0pt"/>
      </w:pPr>
    </w:p>
    <w:p w14:paraId="35E74AA1" w14:textId="6382EE5B" w:rsidR="00077D2A" w:rsidRPr="00A00DFA" w:rsidRDefault="00077D2A" w:rsidP="00687836">
      <w:pPr>
        <w:pStyle w:val="Heading2"/>
        <w:numPr>
          <w:ilvl w:val="0"/>
          <w:numId w:val="38"/>
        </w:numPr>
        <w:ind w:left="720" w:hanging="720"/>
      </w:pPr>
      <w:r w:rsidRPr="00A00DFA">
        <w:lastRenderedPageBreak/>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687836">
      <w:pPr>
        <w:pStyle w:val="StyleListParagraphAfter0pt"/>
        <w:numPr>
          <w:ilvl w:val="0"/>
          <w:numId w:val="45"/>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687836">
      <w:pPr>
        <w:pStyle w:val="StyleListParagraphAfter0pt"/>
        <w:numPr>
          <w:ilvl w:val="0"/>
          <w:numId w:val="45"/>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687836">
      <w:pPr>
        <w:pStyle w:val="StyleListParagraphAfter0pt"/>
        <w:numPr>
          <w:ilvl w:val="0"/>
          <w:numId w:val="45"/>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687836">
      <w:pPr>
        <w:pStyle w:val="StyleListParagraphAfter0pt"/>
        <w:numPr>
          <w:ilvl w:val="0"/>
          <w:numId w:val="45"/>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687836">
      <w:pPr>
        <w:pStyle w:val="StyleListParagraphAfter0pt"/>
        <w:numPr>
          <w:ilvl w:val="0"/>
          <w:numId w:val="46"/>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687836">
      <w:pPr>
        <w:pStyle w:val="StyleListParagraphAfter0pt"/>
        <w:numPr>
          <w:ilvl w:val="0"/>
          <w:numId w:val="46"/>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687836">
      <w:pPr>
        <w:pStyle w:val="StyleListParagraphAfter0pt"/>
        <w:numPr>
          <w:ilvl w:val="0"/>
          <w:numId w:val="46"/>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687836">
      <w:pPr>
        <w:pStyle w:val="StyleListParagraphAfter0pt"/>
        <w:numPr>
          <w:ilvl w:val="0"/>
          <w:numId w:val="46"/>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687836">
      <w:pPr>
        <w:pStyle w:val="StyleListParagraphAfter0pt"/>
        <w:numPr>
          <w:ilvl w:val="0"/>
          <w:numId w:val="46"/>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687836">
      <w:pPr>
        <w:pStyle w:val="StyleListParagraphAfter0pt"/>
        <w:numPr>
          <w:ilvl w:val="0"/>
          <w:numId w:val="45"/>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 xml:space="preserve">a) reject a deliverable if it fails to conform to the specifications and meet Covered California’s satisfaction or has defects </w:t>
      </w:r>
      <w:r w:rsidRPr="00A00DFA">
        <w:lastRenderedPageBreak/>
        <w:t>(collectively,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687836">
      <w:pPr>
        <w:pStyle w:val="StyleListParagraphAfter0pt"/>
        <w:numPr>
          <w:ilvl w:val="0"/>
          <w:numId w:val="45"/>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687836">
      <w:pPr>
        <w:pStyle w:val="StyleListParagraphAfter0pt"/>
        <w:numPr>
          <w:ilvl w:val="0"/>
          <w:numId w:val="45"/>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687836">
      <w:pPr>
        <w:pStyle w:val="StyleListParagraphAfter0pt"/>
        <w:numPr>
          <w:ilvl w:val="0"/>
          <w:numId w:val="45"/>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49CCFE0" w:rsidR="009E1BA1" w:rsidRPr="00A00DFA" w:rsidRDefault="009E1BA1" w:rsidP="00554AEF">
      <w:pPr>
        <w:pStyle w:val="ListParagraph"/>
        <w:spacing w:after="0"/>
        <w:ind w:left="1080"/>
      </w:pPr>
      <w:r w:rsidRPr="00A00DFA">
        <w:t xml:space="preserve">Such reviews and resubmissions shall not be construed as a waiver of any   deliverable or obligation to be performed under this Agreement, nor of any scheduled deliverable due date, nor any rights or remedies provided by law or </w:t>
      </w:r>
      <w:r w:rsidRPr="00A00DFA">
        <w:lastRenderedPageBreak/>
        <w:t>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687836">
      <w:pPr>
        <w:pStyle w:val="StyleListParagraphAfter0pt"/>
        <w:numPr>
          <w:ilvl w:val="0"/>
          <w:numId w:val="45"/>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687836">
      <w:pPr>
        <w:pStyle w:val="StyleListParagraphAfter0pt"/>
        <w:numPr>
          <w:ilvl w:val="0"/>
          <w:numId w:val="47"/>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687836">
      <w:pPr>
        <w:pStyle w:val="StyleListParagraphAfter0pt"/>
        <w:numPr>
          <w:ilvl w:val="0"/>
          <w:numId w:val="47"/>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687836">
      <w:pPr>
        <w:pStyle w:val="StyleListParagraphAfter0pt"/>
        <w:numPr>
          <w:ilvl w:val="0"/>
          <w:numId w:val="47"/>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687836">
      <w:pPr>
        <w:pStyle w:val="ListParagraph"/>
        <w:numPr>
          <w:ilvl w:val="0"/>
          <w:numId w:val="47"/>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687836">
      <w:pPr>
        <w:pStyle w:val="StyleListParagraphAfter0pt"/>
        <w:numPr>
          <w:ilvl w:val="0"/>
          <w:numId w:val="45"/>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687836">
      <w:pPr>
        <w:pStyle w:val="StyleListParagraphAfter0pt"/>
        <w:numPr>
          <w:ilvl w:val="0"/>
          <w:numId w:val="45"/>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687836">
      <w:pPr>
        <w:pStyle w:val="Heading2"/>
        <w:numPr>
          <w:ilvl w:val="0"/>
          <w:numId w:val="38"/>
        </w:numPr>
        <w:ind w:left="720" w:hanging="720"/>
      </w:pPr>
      <w:r w:rsidRPr="00A00DFA">
        <w:lastRenderedPageBreak/>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Default="00981DEC" w:rsidP="00554AEF">
      <w:pPr>
        <w:keepNext/>
        <w:ind w:left="720"/>
        <w:rPr>
          <w:rFonts w:cs="Arial"/>
          <w:szCs w:val="24"/>
        </w:rPr>
      </w:pPr>
      <w:r w:rsidRPr="00A00DFA">
        <w:rPr>
          <w:rFonts w:cs="Arial"/>
          <w:szCs w:val="24"/>
        </w:rPr>
        <w:t>The representatives for this project, during the term of this Agreement, shall be:</w:t>
      </w:r>
    </w:p>
    <w:p w14:paraId="1E14D6FE" w14:textId="77777777" w:rsidR="00CC6F7A" w:rsidRDefault="00CC6F7A" w:rsidP="00554AEF">
      <w:pPr>
        <w:keepNext/>
        <w:ind w:left="720"/>
        <w:rPr>
          <w:rFonts w:cs="Arial"/>
          <w:b/>
          <w:szCs w:val="24"/>
        </w:rPr>
      </w:pPr>
    </w:p>
    <w:p w14:paraId="157AC4DC" w14:textId="77777777" w:rsidR="00CC6F7A" w:rsidRPr="00AB0B55" w:rsidRDefault="00CC6F7A" w:rsidP="00554AEF">
      <w:pPr>
        <w:keepNext/>
        <w:ind w:left="720"/>
        <w:rPr>
          <w:rFonts w:cs="Arial"/>
          <w:b/>
          <w:szCs w:val="24"/>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135E99DE">
        <w:tc>
          <w:tcPr>
            <w:tcW w:w="4230" w:type="dxa"/>
            <w:shd w:val="clear" w:color="auto" w:fill="CCCCCC"/>
          </w:tcPr>
          <w:p w14:paraId="0FE115EE" w14:textId="77777777" w:rsidR="00453DEC" w:rsidRPr="00A00DFA" w:rsidRDefault="135E99DE" w:rsidP="09DDEA27">
            <w:pPr>
              <w:keepNext/>
              <w:rPr>
                <w:rFonts w:cs="Arial"/>
                <w:b/>
                <w:bCs/>
              </w:rPr>
            </w:pPr>
            <w:r w:rsidRPr="135E99DE">
              <w:rPr>
                <w:rFonts w:cs="Arial"/>
                <w:b/>
                <w:bCs/>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135E99DE">
        <w:tc>
          <w:tcPr>
            <w:tcW w:w="4230" w:type="dxa"/>
            <w:shd w:val="clear" w:color="auto" w:fill="auto"/>
          </w:tcPr>
          <w:p w14:paraId="228F740E" w14:textId="4BBB54DD" w:rsidR="00453DEC" w:rsidRPr="00A00DFA" w:rsidRDefault="00496FED" w:rsidP="09DDEA27">
            <w:pPr>
              <w:keepNext/>
              <w:rPr>
                <w:rFonts w:cs="Arial"/>
                <w:color w:val="FF0000"/>
              </w:rPr>
            </w:pPr>
            <w:r>
              <w:rPr>
                <w:rFonts w:cs="Arial"/>
                <w:color w:val="FF0000"/>
              </w:rPr>
              <w:t xml:space="preserve">Covered California </w:t>
            </w:r>
            <w:r w:rsidR="00CC6F7A">
              <w:rPr>
                <w:rFonts w:cs="Arial"/>
                <w:color w:val="FF0000"/>
              </w:rPr>
              <w:t>Representative</w:t>
            </w:r>
          </w:p>
          <w:p w14:paraId="74641520" w14:textId="77777777" w:rsidR="00453DEC" w:rsidRPr="00A00DFA" w:rsidRDefault="00453DEC" w:rsidP="09DDEA27">
            <w:pPr>
              <w:keepNext/>
              <w:rPr>
                <w:rFonts w:cs="Arial"/>
              </w:rPr>
            </w:pPr>
            <w:r w:rsidRPr="09DDEA27">
              <w:rPr>
                <w:rFonts w:cs="Arial"/>
              </w:rPr>
              <w:t>Covered California</w:t>
            </w:r>
          </w:p>
          <w:p w14:paraId="3E8B56E0" w14:textId="77777777" w:rsidR="00453DEC" w:rsidRPr="00A00DFA" w:rsidRDefault="00453DEC" w:rsidP="09DDEA27">
            <w:pPr>
              <w:keepNext/>
              <w:rPr>
                <w:rFonts w:cs="Arial"/>
              </w:rPr>
            </w:pPr>
            <w:r w:rsidRPr="09DDEA27">
              <w:rPr>
                <w:rFonts w:cs="Arial"/>
              </w:rPr>
              <w:t>1601 Exposition Blvd.</w:t>
            </w:r>
          </w:p>
          <w:p w14:paraId="0040111C" w14:textId="6D958037" w:rsidR="00453DEC" w:rsidRPr="00A00DFA" w:rsidRDefault="00453DEC" w:rsidP="09DDEA27">
            <w:pPr>
              <w:keepNext/>
              <w:rPr>
                <w:rFonts w:cs="Arial"/>
                <w:color w:val="FF0000"/>
              </w:rPr>
            </w:pPr>
            <w:r w:rsidRPr="09DDEA27">
              <w:rPr>
                <w:rFonts w:cs="Arial"/>
              </w:rPr>
              <w:t>Sacramento, CA 95815</w:t>
            </w:r>
          </w:p>
          <w:p w14:paraId="34DD041D" w14:textId="7000BF20" w:rsidR="00453DEC" w:rsidRPr="00A00DFA" w:rsidRDefault="00496FED" w:rsidP="09DDEA27">
            <w:pPr>
              <w:keepNext/>
              <w:rPr>
                <w:rFonts w:cs="Arial"/>
              </w:rPr>
            </w:pPr>
            <w:r>
              <w:rPr>
                <w:rFonts w:cs="Arial"/>
                <w:color w:val="FF0000"/>
              </w:rPr>
              <w:t>XXXXX</w:t>
            </w:r>
            <w:r w:rsidR="000E6310" w:rsidRPr="09DDEA27">
              <w:rPr>
                <w:rFonts w:cs="Arial"/>
                <w:color w:val="FF0000"/>
              </w:rPr>
              <w:t>@covered.ca.gov</w:t>
            </w: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CC6F7A">
      <w:pPr>
        <w:keepNext/>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E8BCC" w14:textId="77777777" w:rsidR="00944FBD" w:rsidRDefault="00944FBD">
      <w:r>
        <w:separator/>
      </w:r>
    </w:p>
  </w:endnote>
  <w:endnote w:type="continuationSeparator" w:id="0">
    <w:p w14:paraId="7CA60903" w14:textId="77777777" w:rsidR="00944FBD" w:rsidRDefault="00944FBD">
      <w:r>
        <w:continuationSeparator/>
      </w:r>
    </w:p>
  </w:endnote>
  <w:endnote w:type="continuationNotice" w:id="1">
    <w:p w14:paraId="16AD56D4" w14:textId="77777777" w:rsidR="00944FBD" w:rsidRDefault="00944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CB9DC" w14:textId="77777777" w:rsidR="00944FBD" w:rsidRDefault="00944FBD">
      <w:r>
        <w:separator/>
      </w:r>
    </w:p>
  </w:footnote>
  <w:footnote w:type="continuationSeparator" w:id="0">
    <w:p w14:paraId="197AA551" w14:textId="77777777" w:rsidR="00944FBD" w:rsidRDefault="00944FBD">
      <w:r>
        <w:continuationSeparator/>
      </w:r>
    </w:p>
  </w:footnote>
  <w:footnote w:type="continuationNotice" w:id="1">
    <w:p w14:paraId="4EAAB156" w14:textId="77777777" w:rsidR="00944FBD" w:rsidRDefault="00944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proofErr w:type="gramStart"/>
    <w:r w:rsidR="00902741" w:rsidRPr="00687836">
      <w:rPr>
        <w:rFonts w:cs="Arial"/>
        <w:sz w:val="20"/>
        <w:szCs w:val="16"/>
      </w:rPr>
      <w:t>/</w:t>
    </w:r>
    <w:r w:rsidR="00322729" w:rsidRPr="00687836">
      <w:rPr>
        <w:rFonts w:cs="Arial"/>
        <w:color w:val="FF0000"/>
        <w:sz w:val="20"/>
        <w:szCs w:val="16"/>
      </w:rPr>
      <w:t>[</w:t>
    </w:r>
    <w:proofErr w:type="gramEnd"/>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55CE2"/>
    <w:multiLevelType w:val="hybridMultilevel"/>
    <w:tmpl w:val="9DE0243A"/>
    <w:lvl w:ilvl="0" w:tplc="04090019">
      <w:start w:val="1"/>
      <w:numFmt w:val="lowerLetter"/>
      <w:lvlText w:val="%1."/>
      <w:lvlJc w:val="left"/>
      <w:pPr>
        <w:ind w:left="720" w:hanging="360"/>
      </w:pPr>
    </w:lvl>
    <w:lvl w:ilvl="1" w:tplc="410245F6">
      <w:start w:val="1"/>
      <w:numFmt w:val="lowerRoman"/>
      <w:lvlText w:val="%2."/>
      <w:lvlJc w:val="left"/>
      <w:pPr>
        <w:ind w:left="2070" w:hanging="360"/>
      </w:pPr>
      <w:rPr>
        <w:rFonts w:hint="default"/>
        <w:color w:val="000000" w:themeColor="text1"/>
        <w:sz w:val="24"/>
        <w:szCs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92185"/>
    <w:multiLevelType w:val="multilevel"/>
    <w:tmpl w:val="22C416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5860A41"/>
    <w:multiLevelType w:val="multilevel"/>
    <w:tmpl w:val="2B943F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392229"/>
    <w:multiLevelType w:val="multilevel"/>
    <w:tmpl w:val="7478AE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E906F11"/>
    <w:multiLevelType w:val="hybridMultilevel"/>
    <w:tmpl w:val="BB124782"/>
    <w:lvl w:ilvl="0" w:tplc="0409001B">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1BC01E1"/>
    <w:multiLevelType w:val="hybridMultilevel"/>
    <w:tmpl w:val="CD8AAA02"/>
    <w:lvl w:ilvl="0" w:tplc="0409001B">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0" w15:restartNumberingAfterBreak="0">
    <w:nsid w:val="128A7D6B"/>
    <w:multiLevelType w:val="multilevel"/>
    <w:tmpl w:val="76B0CF2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376392E"/>
    <w:multiLevelType w:val="hybridMultilevel"/>
    <w:tmpl w:val="C414E3C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66A1436"/>
    <w:multiLevelType w:val="hybridMultilevel"/>
    <w:tmpl w:val="A8927302"/>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175604DE"/>
    <w:multiLevelType w:val="hybridMultilevel"/>
    <w:tmpl w:val="0A8A9B6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18907533"/>
    <w:multiLevelType w:val="multilevel"/>
    <w:tmpl w:val="0EE25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BC7301"/>
    <w:multiLevelType w:val="multilevel"/>
    <w:tmpl w:val="91BC7D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A4C7BD2"/>
    <w:multiLevelType w:val="multilevel"/>
    <w:tmpl w:val="FF56473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B0B1DC6"/>
    <w:multiLevelType w:val="hybridMultilevel"/>
    <w:tmpl w:val="7A7A39FA"/>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1916254"/>
    <w:multiLevelType w:val="hybridMultilevel"/>
    <w:tmpl w:val="853CCF5A"/>
    <w:lvl w:ilvl="0" w:tplc="7D9AEC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260F3F77"/>
    <w:multiLevelType w:val="multilevel"/>
    <w:tmpl w:val="D25A400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27035FC8"/>
    <w:multiLevelType w:val="multilevel"/>
    <w:tmpl w:val="91583E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276221FD"/>
    <w:multiLevelType w:val="hybridMultilevel"/>
    <w:tmpl w:val="54F4A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2B5F11BB"/>
    <w:multiLevelType w:val="hybridMultilevel"/>
    <w:tmpl w:val="7A7A39F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D025628"/>
    <w:multiLevelType w:val="multilevel"/>
    <w:tmpl w:val="ED9613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2F337C87"/>
    <w:multiLevelType w:val="multilevel"/>
    <w:tmpl w:val="2DC416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309622A7"/>
    <w:multiLevelType w:val="hybridMultilevel"/>
    <w:tmpl w:val="3E14F75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35E6A92"/>
    <w:multiLevelType w:val="multilevel"/>
    <w:tmpl w:val="4DE6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89E3FFB"/>
    <w:multiLevelType w:val="multilevel"/>
    <w:tmpl w:val="876471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3"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11F16AE"/>
    <w:multiLevelType w:val="multilevel"/>
    <w:tmpl w:val="8B38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482B5963"/>
    <w:multiLevelType w:val="hybridMultilevel"/>
    <w:tmpl w:val="865AC2DE"/>
    <w:lvl w:ilvl="0" w:tplc="92E86B44">
      <w:start w:val="1"/>
      <w:numFmt w:val="lowerLetter"/>
      <w:lvlText w:val="%1."/>
      <w:lvlJc w:val="left"/>
      <w:pPr>
        <w:ind w:left="1090" w:hanging="3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CB877CF"/>
    <w:multiLevelType w:val="hybridMultilevel"/>
    <w:tmpl w:val="A8927302"/>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56FD60C6"/>
    <w:multiLevelType w:val="multilevel"/>
    <w:tmpl w:val="92CE504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9055D1E"/>
    <w:multiLevelType w:val="hybridMultilevel"/>
    <w:tmpl w:val="3732D6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C04542C"/>
    <w:multiLevelType w:val="hybridMultilevel"/>
    <w:tmpl w:val="B04CCC0C"/>
    <w:lvl w:ilvl="0" w:tplc="FFFFFFFF">
      <w:start w:val="1"/>
      <w:numFmt w:val="lowerRoman"/>
      <w:lvlText w:val="%1."/>
      <w:lvlJc w:val="right"/>
      <w:pPr>
        <w:ind w:left="2160" w:hanging="360"/>
      </w:pPr>
    </w:lvl>
    <w:lvl w:ilvl="1" w:tplc="0409000F">
      <w:start w:val="1"/>
      <w:numFmt w:val="decimal"/>
      <w:lvlText w:val="%2."/>
      <w:lvlJc w:val="left"/>
      <w:pPr>
        <w:ind w:left="720" w:hanging="360"/>
      </w:pPr>
    </w:lvl>
    <w:lvl w:ilvl="2" w:tplc="0409001B">
      <w:start w:val="1"/>
      <w:numFmt w:val="lowerRoman"/>
      <w:lvlText w:val="%3."/>
      <w:lvlJc w:val="right"/>
      <w:pPr>
        <w:ind w:left="2880" w:hanging="180"/>
      </w:pPr>
    </w:lvl>
    <w:lvl w:ilvl="3" w:tplc="FFFFFFFF">
      <w:start w:val="1"/>
      <w:numFmt w:val="lowerRoman"/>
      <w:lvlText w:val="%4."/>
      <w:lvlJc w:val="right"/>
      <w:pPr>
        <w:ind w:left="144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5C502980"/>
    <w:multiLevelType w:val="hybridMultilevel"/>
    <w:tmpl w:val="29005822"/>
    <w:lvl w:ilvl="0" w:tplc="5AE43624">
      <w:start w:val="1"/>
      <w:numFmt w:val="lowerLetter"/>
      <w:lvlText w:val="%1."/>
      <w:lvlJc w:val="left"/>
      <w:pPr>
        <w:ind w:left="720" w:hanging="360"/>
      </w:pPr>
      <w:rPr>
        <w:b w:val="0"/>
        <w:bCs w:val="0"/>
      </w:rPr>
    </w:lvl>
    <w:lvl w:ilvl="1" w:tplc="8EE2144E">
      <w:start w:val="1"/>
      <w:numFmt w:val="lowerRoman"/>
      <w:lvlText w:val="%2."/>
      <w:lvlJc w:val="left"/>
      <w:pPr>
        <w:ind w:left="1425" w:hanging="360"/>
      </w:pPr>
      <w:rPr>
        <w:rFonts w:hint="default"/>
        <w:color w:val="000000" w:themeColor="text1"/>
        <w:sz w:val="24"/>
        <w:szCs w:val="24"/>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FE21EC0"/>
    <w:multiLevelType w:val="hybridMultilevel"/>
    <w:tmpl w:val="E208D8F2"/>
    <w:lvl w:ilvl="0" w:tplc="ED64D7D8">
      <w:start w:val="1"/>
      <w:numFmt w:val="lowerRoman"/>
      <w:lvlText w:val="%1."/>
      <w:lvlJc w:val="left"/>
      <w:pPr>
        <w:ind w:left="1425" w:hanging="360"/>
      </w:pPr>
      <w:rPr>
        <w:rFonts w:hint="default"/>
        <w:sz w:val="24"/>
        <w:szCs w:val="24"/>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72" w15:restartNumberingAfterBreak="0">
    <w:nsid w:val="60C81DD0"/>
    <w:multiLevelType w:val="multilevel"/>
    <w:tmpl w:val="FB86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1844F6D"/>
    <w:multiLevelType w:val="hybridMultilevel"/>
    <w:tmpl w:val="411AD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3C4184F"/>
    <w:multiLevelType w:val="multilevel"/>
    <w:tmpl w:val="78F6E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3D11614"/>
    <w:multiLevelType w:val="hybridMultilevel"/>
    <w:tmpl w:val="7A7A39FA"/>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64974AFC"/>
    <w:multiLevelType w:val="multilevel"/>
    <w:tmpl w:val="D1E6E50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64CA6675"/>
    <w:multiLevelType w:val="multilevel"/>
    <w:tmpl w:val="E728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8F0D92"/>
    <w:multiLevelType w:val="multilevel"/>
    <w:tmpl w:val="726E60A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0"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3" w15:restartNumberingAfterBreak="0">
    <w:nsid w:val="717F6B6C"/>
    <w:multiLevelType w:val="multilevel"/>
    <w:tmpl w:val="93269E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74B107BA"/>
    <w:multiLevelType w:val="multilevel"/>
    <w:tmpl w:val="4B7415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8EC580A"/>
    <w:multiLevelType w:val="hybridMultilevel"/>
    <w:tmpl w:val="AF26E340"/>
    <w:lvl w:ilvl="0" w:tplc="ADFC32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7B03643F"/>
    <w:multiLevelType w:val="multilevel"/>
    <w:tmpl w:val="0708F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E03037E"/>
    <w:multiLevelType w:val="multilevel"/>
    <w:tmpl w:val="309C385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0" w15:restartNumberingAfterBreak="0">
    <w:nsid w:val="7EF67691"/>
    <w:multiLevelType w:val="hybridMultilevel"/>
    <w:tmpl w:val="86F872FA"/>
    <w:lvl w:ilvl="0" w:tplc="ED64D7D8">
      <w:start w:val="1"/>
      <w:numFmt w:val="lowerRoman"/>
      <w:lvlText w:val="%1."/>
      <w:lvlJc w:val="left"/>
      <w:pPr>
        <w:ind w:left="1425" w:hanging="360"/>
      </w:pPr>
      <w:rPr>
        <w:rFonts w:hint="default"/>
        <w:sz w:val="24"/>
        <w:szCs w:val="24"/>
      </w:rPr>
    </w:lvl>
    <w:lvl w:ilvl="1" w:tplc="04090019" w:tentative="1">
      <w:start w:val="1"/>
      <w:numFmt w:val="lowerLetter"/>
      <w:lvlText w:val="%2."/>
      <w:lvlJc w:val="left"/>
      <w:pPr>
        <w:ind w:left="2145" w:hanging="360"/>
      </w:pPr>
    </w:lvl>
    <w:lvl w:ilvl="2" w:tplc="A7BA1DC4">
      <w:start w:val="1"/>
      <w:numFmt w:val="lowerRoman"/>
      <w:lvlText w:val="%3."/>
      <w:lvlJc w:val="left"/>
      <w:pPr>
        <w:ind w:left="2865" w:hanging="180"/>
      </w:pPr>
      <w:rPr>
        <w:rFonts w:hint="default"/>
      </w:r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91"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77389170">
    <w:abstractNumId w:val="48"/>
  </w:num>
  <w:num w:numId="2" w16cid:durableId="692650500">
    <w:abstractNumId w:val="78"/>
  </w:num>
  <w:num w:numId="3" w16cid:durableId="1419718615">
    <w:abstractNumId w:val="29"/>
  </w:num>
  <w:num w:numId="4" w16cid:durableId="29113909">
    <w:abstractNumId w:val="50"/>
  </w:num>
  <w:num w:numId="5" w16cid:durableId="1068261281">
    <w:abstractNumId w:val="67"/>
  </w:num>
  <w:num w:numId="6" w16cid:durableId="237252737">
    <w:abstractNumId w:val="58"/>
  </w:num>
  <w:num w:numId="7" w16cid:durableId="1171018811">
    <w:abstractNumId w:val="64"/>
  </w:num>
  <w:num w:numId="8" w16cid:durableId="1063793346">
    <w:abstractNumId w:val="91"/>
  </w:num>
  <w:num w:numId="9" w16cid:durableId="367605905">
    <w:abstractNumId w:val="54"/>
  </w:num>
  <w:num w:numId="10" w16cid:durableId="15467230">
    <w:abstractNumId w:val="39"/>
  </w:num>
  <w:num w:numId="11" w16cid:durableId="366761908">
    <w:abstractNumId w:val="32"/>
  </w:num>
  <w:num w:numId="12" w16cid:durableId="311909920">
    <w:abstractNumId w:val="87"/>
  </w:num>
  <w:num w:numId="13" w16cid:durableId="822813095">
    <w:abstractNumId w:val="61"/>
  </w:num>
  <w:num w:numId="14" w16cid:durableId="908348582">
    <w:abstractNumId w:val="86"/>
  </w:num>
  <w:num w:numId="15" w16cid:durableId="1333534974">
    <w:abstractNumId w:val="38"/>
  </w:num>
  <w:num w:numId="16" w16cid:durableId="2138718694">
    <w:abstractNumId w:val="62"/>
  </w:num>
  <w:num w:numId="17" w16cid:durableId="322897502">
    <w:abstractNumId w:val="9"/>
  </w:num>
  <w:num w:numId="18" w16cid:durableId="1781677875">
    <w:abstractNumId w:val="7"/>
  </w:num>
  <w:num w:numId="19" w16cid:durableId="1560436093">
    <w:abstractNumId w:val="6"/>
  </w:num>
  <w:num w:numId="20" w16cid:durableId="1965038080">
    <w:abstractNumId w:val="5"/>
  </w:num>
  <w:num w:numId="21" w16cid:durableId="1429236000">
    <w:abstractNumId w:val="4"/>
  </w:num>
  <w:num w:numId="22" w16cid:durableId="2026784736">
    <w:abstractNumId w:val="8"/>
  </w:num>
  <w:num w:numId="23" w16cid:durableId="1416705858">
    <w:abstractNumId w:val="3"/>
  </w:num>
  <w:num w:numId="24" w16cid:durableId="102725445">
    <w:abstractNumId w:val="2"/>
  </w:num>
  <w:num w:numId="25" w16cid:durableId="689334716">
    <w:abstractNumId w:val="1"/>
  </w:num>
  <w:num w:numId="26" w16cid:durableId="422067307">
    <w:abstractNumId w:val="0"/>
  </w:num>
  <w:num w:numId="27" w16cid:durableId="1170292664">
    <w:abstractNumId w:val="60"/>
  </w:num>
  <w:num w:numId="28" w16cid:durableId="1752896867">
    <w:abstractNumId w:val="26"/>
  </w:num>
  <w:num w:numId="29" w16cid:durableId="1094285446">
    <w:abstractNumId w:val="56"/>
  </w:num>
  <w:num w:numId="30" w16cid:durableId="109394744">
    <w:abstractNumId w:val="53"/>
  </w:num>
  <w:num w:numId="31" w16cid:durableId="1358506740">
    <w:abstractNumId w:val="15"/>
  </w:num>
  <w:num w:numId="32" w16cid:durableId="1756904158">
    <w:abstractNumId w:val="45"/>
  </w:num>
  <w:num w:numId="33" w16cid:durableId="1379015596">
    <w:abstractNumId w:val="16"/>
  </w:num>
  <w:num w:numId="34" w16cid:durableId="313073366">
    <w:abstractNumId w:val="34"/>
  </w:num>
  <w:num w:numId="35" w16cid:durableId="442306906">
    <w:abstractNumId w:val="82"/>
  </w:num>
  <w:num w:numId="36" w16cid:durableId="995379972">
    <w:abstractNumId w:val="52"/>
  </w:num>
  <w:num w:numId="37" w16cid:durableId="1945110675">
    <w:abstractNumId w:val="42"/>
  </w:num>
  <w:num w:numId="38" w16cid:durableId="1763528985">
    <w:abstractNumId w:val="40"/>
  </w:num>
  <w:num w:numId="39" w16cid:durableId="803307055">
    <w:abstractNumId w:val="27"/>
  </w:num>
  <w:num w:numId="40" w16cid:durableId="52655818">
    <w:abstractNumId w:val="14"/>
  </w:num>
  <w:num w:numId="41" w16cid:durableId="141122758">
    <w:abstractNumId w:val="70"/>
  </w:num>
  <w:num w:numId="42" w16cid:durableId="1108693785">
    <w:abstractNumId w:val="18"/>
  </w:num>
  <w:num w:numId="43" w16cid:durableId="440034678">
    <w:abstractNumId w:val="81"/>
  </w:num>
  <w:num w:numId="44" w16cid:durableId="1901600565">
    <w:abstractNumId w:val="43"/>
  </w:num>
  <w:num w:numId="45" w16cid:durableId="2072851735">
    <w:abstractNumId w:val="41"/>
  </w:num>
  <w:num w:numId="46" w16cid:durableId="198468915">
    <w:abstractNumId w:val="80"/>
  </w:num>
  <w:num w:numId="47" w16cid:durableId="316999272">
    <w:abstractNumId w:val="66"/>
  </w:num>
  <w:num w:numId="48" w16cid:durableId="1192647363">
    <w:abstractNumId w:val="30"/>
  </w:num>
  <w:num w:numId="49" w16cid:durableId="1691449897">
    <w:abstractNumId w:val="88"/>
  </w:num>
  <w:num w:numId="50" w16cid:durableId="228079404">
    <w:abstractNumId w:val="33"/>
  </w:num>
  <w:num w:numId="51" w16cid:durableId="1989900633">
    <w:abstractNumId w:val="37"/>
  </w:num>
  <w:num w:numId="52" w16cid:durableId="672339431">
    <w:abstractNumId w:val="73"/>
  </w:num>
  <w:num w:numId="53" w16cid:durableId="692808961">
    <w:abstractNumId w:val="21"/>
  </w:num>
  <w:num w:numId="54" w16cid:durableId="538976304">
    <w:abstractNumId w:val="59"/>
  </w:num>
  <w:num w:numId="55" w16cid:durableId="1393653779">
    <w:abstractNumId w:val="77"/>
  </w:num>
  <w:num w:numId="56" w16cid:durableId="977224212">
    <w:abstractNumId w:val="24"/>
  </w:num>
  <w:num w:numId="57" w16cid:durableId="1929843101">
    <w:abstractNumId w:val="72"/>
  </w:num>
  <w:num w:numId="58" w16cid:durableId="1470052125">
    <w:abstractNumId w:val="49"/>
  </w:num>
  <w:num w:numId="59" w16cid:durableId="528298793">
    <w:abstractNumId w:val="25"/>
  </w:num>
  <w:num w:numId="60" w16cid:durableId="1493520518">
    <w:abstractNumId w:val="11"/>
  </w:num>
  <w:num w:numId="61" w16cid:durableId="391932679">
    <w:abstractNumId w:val="22"/>
  </w:num>
  <w:num w:numId="62" w16cid:durableId="183330530">
    <w:abstractNumId w:val="47"/>
  </w:num>
  <w:num w:numId="63" w16cid:durableId="626550922">
    <w:abstractNumId w:val="75"/>
  </w:num>
  <w:num w:numId="64" w16cid:durableId="607590640">
    <w:abstractNumId w:val="74"/>
  </w:num>
  <w:num w:numId="65" w16cid:durableId="1940139206">
    <w:abstractNumId w:val="83"/>
  </w:num>
  <w:num w:numId="66" w16cid:durableId="1965111417">
    <w:abstractNumId w:val="89"/>
  </w:num>
  <w:num w:numId="67" w16cid:durableId="916089183">
    <w:abstractNumId w:val="44"/>
  </w:num>
  <w:num w:numId="68" w16cid:durableId="1085565244">
    <w:abstractNumId w:val="13"/>
  </w:num>
  <w:num w:numId="69" w16cid:durableId="1787312169">
    <w:abstractNumId w:val="46"/>
  </w:num>
  <w:num w:numId="70" w16cid:durableId="952785233">
    <w:abstractNumId w:val="28"/>
  </w:num>
  <w:num w:numId="71" w16cid:durableId="1108503686">
    <w:abstractNumId w:val="35"/>
  </w:num>
  <w:num w:numId="72" w16cid:durableId="483010817">
    <w:abstractNumId w:val="12"/>
  </w:num>
  <w:num w:numId="73" w16cid:durableId="1482625078">
    <w:abstractNumId w:val="51"/>
  </w:num>
  <w:num w:numId="74" w16cid:durableId="575749516">
    <w:abstractNumId w:val="36"/>
  </w:num>
  <w:num w:numId="75" w16cid:durableId="1413232640">
    <w:abstractNumId w:val="79"/>
  </w:num>
  <w:num w:numId="76" w16cid:durableId="141702526">
    <w:abstractNumId w:val="84"/>
  </w:num>
  <w:num w:numId="77" w16cid:durableId="1780829890">
    <w:abstractNumId w:val="20"/>
  </w:num>
  <w:num w:numId="78" w16cid:durableId="460344598">
    <w:abstractNumId w:val="76"/>
  </w:num>
  <w:num w:numId="79" w16cid:durableId="258680319">
    <w:abstractNumId w:val="63"/>
  </w:num>
  <w:num w:numId="80" w16cid:durableId="1469086257">
    <w:abstractNumId w:val="10"/>
  </w:num>
  <w:num w:numId="81" w16cid:durableId="2053842311">
    <w:abstractNumId w:val="71"/>
  </w:num>
  <w:num w:numId="82" w16cid:durableId="1931161145">
    <w:abstractNumId w:val="23"/>
  </w:num>
  <w:num w:numId="83" w16cid:durableId="149947155">
    <w:abstractNumId w:val="17"/>
  </w:num>
  <w:num w:numId="84" w16cid:durableId="411239679">
    <w:abstractNumId w:val="19"/>
  </w:num>
  <w:num w:numId="85" w16cid:durableId="1617830512">
    <w:abstractNumId w:val="65"/>
  </w:num>
  <w:num w:numId="86" w16cid:durableId="1561861041">
    <w:abstractNumId w:val="31"/>
  </w:num>
  <w:num w:numId="87" w16cid:durableId="355740768">
    <w:abstractNumId w:val="68"/>
  </w:num>
  <w:num w:numId="88" w16cid:durableId="717126951">
    <w:abstractNumId w:val="55"/>
  </w:num>
  <w:num w:numId="89" w16cid:durableId="61492741">
    <w:abstractNumId w:val="85"/>
  </w:num>
  <w:num w:numId="90" w16cid:durableId="1399283122">
    <w:abstractNumId w:val="57"/>
  </w:num>
  <w:num w:numId="91" w16cid:durableId="1533810274">
    <w:abstractNumId w:val="69"/>
  </w:num>
  <w:num w:numId="92" w16cid:durableId="1839073746">
    <w:abstractNumId w:val="9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DD2"/>
    <w:rsid w:val="0000383E"/>
    <w:rsid w:val="00003EA0"/>
    <w:rsid w:val="000047FC"/>
    <w:rsid w:val="00005418"/>
    <w:rsid w:val="0001299F"/>
    <w:rsid w:val="000131CA"/>
    <w:rsid w:val="00020383"/>
    <w:rsid w:val="00020E1A"/>
    <w:rsid w:val="00022E02"/>
    <w:rsid w:val="00027ECE"/>
    <w:rsid w:val="000312BA"/>
    <w:rsid w:val="00032E32"/>
    <w:rsid w:val="00033D92"/>
    <w:rsid w:val="00040D23"/>
    <w:rsid w:val="000416D3"/>
    <w:rsid w:val="00045059"/>
    <w:rsid w:val="000450C8"/>
    <w:rsid w:val="00045961"/>
    <w:rsid w:val="00053443"/>
    <w:rsid w:val="0005663D"/>
    <w:rsid w:val="000601EA"/>
    <w:rsid w:val="00060818"/>
    <w:rsid w:val="00060C4F"/>
    <w:rsid w:val="00063AE9"/>
    <w:rsid w:val="00063F34"/>
    <w:rsid w:val="000732BF"/>
    <w:rsid w:val="00077D2A"/>
    <w:rsid w:val="0008109B"/>
    <w:rsid w:val="0008208C"/>
    <w:rsid w:val="00086640"/>
    <w:rsid w:val="00092422"/>
    <w:rsid w:val="00092FD6"/>
    <w:rsid w:val="00093E38"/>
    <w:rsid w:val="00094430"/>
    <w:rsid w:val="000A1A8E"/>
    <w:rsid w:val="000A6F3F"/>
    <w:rsid w:val="000A7F8E"/>
    <w:rsid w:val="000B5B69"/>
    <w:rsid w:val="000B5F4D"/>
    <w:rsid w:val="000C2825"/>
    <w:rsid w:val="000C5222"/>
    <w:rsid w:val="000C68A5"/>
    <w:rsid w:val="000C723C"/>
    <w:rsid w:val="000C747D"/>
    <w:rsid w:val="000D368B"/>
    <w:rsid w:val="000D437B"/>
    <w:rsid w:val="000E17A4"/>
    <w:rsid w:val="000E6310"/>
    <w:rsid w:val="000F0BBE"/>
    <w:rsid w:val="000F312B"/>
    <w:rsid w:val="000F527B"/>
    <w:rsid w:val="000F5B35"/>
    <w:rsid w:val="00100C0C"/>
    <w:rsid w:val="00111494"/>
    <w:rsid w:val="0011307F"/>
    <w:rsid w:val="00114723"/>
    <w:rsid w:val="001234F9"/>
    <w:rsid w:val="00123E42"/>
    <w:rsid w:val="001243FF"/>
    <w:rsid w:val="00127603"/>
    <w:rsid w:val="0013047E"/>
    <w:rsid w:val="00133C72"/>
    <w:rsid w:val="00133DDB"/>
    <w:rsid w:val="00142FB4"/>
    <w:rsid w:val="00143050"/>
    <w:rsid w:val="00143AEE"/>
    <w:rsid w:val="00144465"/>
    <w:rsid w:val="00147386"/>
    <w:rsid w:val="0015093D"/>
    <w:rsid w:val="001566AB"/>
    <w:rsid w:val="00160CE1"/>
    <w:rsid w:val="0017018F"/>
    <w:rsid w:val="00171789"/>
    <w:rsid w:val="00172048"/>
    <w:rsid w:val="00172F70"/>
    <w:rsid w:val="00184416"/>
    <w:rsid w:val="001844C1"/>
    <w:rsid w:val="001955A8"/>
    <w:rsid w:val="0019798B"/>
    <w:rsid w:val="001A2679"/>
    <w:rsid w:val="001A4149"/>
    <w:rsid w:val="001B5521"/>
    <w:rsid w:val="001B5B44"/>
    <w:rsid w:val="001B794D"/>
    <w:rsid w:val="001B7EAC"/>
    <w:rsid w:val="001C421F"/>
    <w:rsid w:val="001D139E"/>
    <w:rsid w:val="001D2C80"/>
    <w:rsid w:val="001E355B"/>
    <w:rsid w:val="001F1D69"/>
    <w:rsid w:val="001F388A"/>
    <w:rsid w:val="001F590D"/>
    <w:rsid w:val="00207974"/>
    <w:rsid w:val="0021113D"/>
    <w:rsid w:val="002117DE"/>
    <w:rsid w:val="00212B66"/>
    <w:rsid w:val="002131FD"/>
    <w:rsid w:val="00214855"/>
    <w:rsid w:val="00217CC7"/>
    <w:rsid w:val="00224F1D"/>
    <w:rsid w:val="00240344"/>
    <w:rsid w:val="00256BA5"/>
    <w:rsid w:val="00261A23"/>
    <w:rsid w:val="00265105"/>
    <w:rsid w:val="00265336"/>
    <w:rsid w:val="002653E4"/>
    <w:rsid w:val="00271291"/>
    <w:rsid w:val="00282EA2"/>
    <w:rsid w:val="00291A9E"/>
    <w:rsid w:val="00295C51"/>
    <w:rsid w:val="002A3AFA"/>
    <w:rsid w:val="002A723B"/>
    <w:rsid w:val="002B1B85"/>
    <w:rsid w:val="002B2B2B"/>
    <w:rsid w:val="002B3C1B"/>
    <w:rsid w:val="002B57F8"/>
    <w:rsid w:val="002C0FE3"/>
    <w:rsid w:val="002C1550"/>
    <w:rsid w:val="002D1B23"/>
    <w:rsid w:val="002D2484"/>
    <w:rsid w:val="002D44CE"/>
    <w:rsid w:val="002D4874"/>
    <w:rsid w:val="002D49FD"/>
    <w:rsid w:val="002E3B5E"/>
    <w:rsid w:val="002E3F69"/>
    <w:rsid w:val="002F0C8A"/>
    <w:rsid w:val="002F3038"/>
    <w:rsid w:val="00307C6B"/>
    <w:rsid w:val="00312014"/>
    <w:rsid w:val="00315DE8"/>
    <w:rsid w:val="003175B8"/>
    <w:rsid w:val="00322729"/>
    <w:rsid w:val="003230CB"/>
    <w:rsid w:val="00323C80"/>
    <w:rsid w:val="00327956"/>
    <w:rsid w:val="003332F4"/>
    <w:rsid w:val="00333387"/>
    <w:rsid w:val="00336000"/>
    <w:rsid w:val="0034006A"/>
    <w:rsid w:val="00340295"/>
    <w:rsid w:val="003402A0"/>
    <w:rsid w:val="00347B43"/>
    <w:rsid w:val="00347DE9"/>
    <w:rsid w:val="003504D5"/>
    <w:rsid w:val="00351C86"/>
    <w:rsid w:val="00356D8C"/>
    <w:rsid w:val="00360EBE"/>
    <w:rsid w:val="00361110"/>
    <w:rsid w:val="00361840"/>
    <w:rsid w:val="003625A5"/>
    <w:rsid w:val="0036290A"/>
    <w:rsid w:val="003637DD"/>
    <w:rsid w:val="00363E4C"/>
    <w:rsid w:val="003677C1"/>
    <w:rsid w:val="00372223"/>
    <w:rsid w:val="003731CB"/>
    <w:rsid w:val="00373672"/>
    <w:rsid w:val="00374AB6"/>
    <w:rsid w:val="00375CD8"/>
    <w:rsid w:val="00381F4F"/>
    <w:rsid w:val="00386E14"/>
    <w:rsid w:val="00387FC4"/>
    <w:rsid w:val="00393017"/>
    <w:rsid w:val="003948AA"/>
    <w:rsid w:val="003949AD"/>
    <w:rsid w:val="00394ABE"/>
    <w:rsid w:val="003951DB"/>
    <w:rsid w:val="003A0148"/>
    <w:rsid w:val="003A10C8"/>
    <w:rsid w:val="003A405E"/>
    <w:rsid w:val="003A4466"/>
    <w:rsid w:val="003A721B"/>
    <w:rsid w:val="003B7946"/>
    <w:rsid w:val="003C024D"/>
    <w:rsid w:val="003C0298"/>
    <w:rsid w:val="003C390A"/>
    <w:rsid w:val="003C713A"/>
    <w:rsid w:val="003D03EC"/>
    <w:rsid w:val="003D0646"/>
    <w:rsid w:val="003D490C"/>
    <w:rsid w:val="003D7D50"/>
    <w:rsid w:val="003E738C"/>
    <w:rsid w:val="003E78CA"/>
    <w:rsid w:val="003F430F"/>
    <w:rsid w:val="0040091E"/>
    <w:rsid w:val="004009B8"/>
    <w:rsid w:val="00400EC7"/>
    <w:rsid w:val="0040204A"/>
    <w:rsid w:val="004035AF"/>
    <w:rsid w:val="0040791E"/>
    <w:rsid w:val="00407E2E"/>
    <w:rsid w:val="0041165F"/>
    <w:rsid w:val="00421682"/>
    <w:rsid w:val="00422968"/>
    <w:rsid w:val="00427809"/>
    <w:rsid w:val="00433FBE"/>
    <w:rsid w:val="004411EB"/>
    <w:rsid w:val="00441A0B"/>
    <w:rsid w:val="00451CED"/>
    <w:rsid w:val="004538E2"/>
    <w:rsid w:val="00453DEC"/>
    <w:rsid w:val="00454B7D"/>
    <w:rsid w:val="004602DE"/>
    <w:rsid w:val="004657D5"/>
    <w:rsid w:val="004769AF"/>
    <w:rsid w:val="00480663"/>
    <w:rsid w:val="00490F76"/>
    <w:rsid w:val="00491FF6"/>
    <w:rsid w:val="00496FED"/>
    <w:rsid w:val="00497509"/>
    <w:rsid w:val="004A4CC1"/>
    <w:rsid w:val="004C3168"/>
    <w:rsid w:val="004C368B"/>
    <w:rsid w:val="004C3D47"/>
    <w:rsid w:val="004D2CCB"/>
    <w:rsid w:val="004D3039"/>
    <w:rsid w:val="004D4DC0"/>
    <w:rsid w:val="004E1217"/>
    <w:rsid w:val="004E3E03"/>
    <w:rsid w:val="004E453A"/>
    <w:rsid w:val="004E6499"/>
    <w:rsid w:val="004E7F38"/>
    <w:rsid w:val="004F1FE6"/>
    <w:rsid w:val="004F26DE"/>
    <w:rsid w:val="004F40F1"/>
    <w:rsid w:val="004F4565"/>
    <w:rsid w:val="00506EF1"/>
    <w:rsid w:val="005117D9"/>
    <w:rsid w:val="00515DA3"/>
    <w:rsid w:val="0051751E"/>
    <w:rsid w:val="005175F8"/>
    <w:rsid w:val="00522518"/>
    <w:rsid w:val="0053283D"/>
    <w:rsid w:val="00532D0A"/>
    <w:rsid w:val="00542146"/>
    <w:rsid w:val="005437AF"/>
    <w:rsid w:val="005540E1"/>
    <w:rsid w:val="00554AEF"/>
    <w:rsid w:val="00557D78"/>
    <w:rsid w:val="00564242"/>
    <w:rsid w:val="005653B0"/>
    <w:rsid w:val="005718F5"/>
    <w:rsid w:val="00574613"/>
    <w:rsid w:val="00583963"/>
    <w:rsid w:val="00585452"/>
    <w:rsid w:val="00590459"/>
    <w:rsid w:val="00590E0F"/>
    <w:rsid w:val="00591F91"/>
    <w:rsid w:val="00595DD8"/>
    <w:rsid w:val="005A3233"/>
    <w:rsid w:val="005A649F"/>
    <w:rsid w:val="005B5488"/>
    <w:rsid w:val="005B5D0B"/>
    <w:rsid w:val="005B68FC"/>
    <w:rsid w:val="005C6E59"/>
    <w:rsid w:val="005D267F"/>
    <w:rsid w:val="005D6E07"/>
    <w:rsid w:val="005E0689"/>
    <w:rsid w:val="005E084A"/>
    <w:rsid w:val="005E0FA6"/>
    <w:rsid w:val="005E19DB"/>
    <w:rsid w:val="005E5C21"/>
    <w:rsid w:val="005E726E"/>
    <w:rsid w:val="005F2227"/>
    <w:rsid w:val="005F60C4"/>
    <w:rsid w:val="0060361C"/>
    <w:rsid w:val="00611473"/>
    <w:rsid w:val="0061266C"/>
    <w:rsid w:val="00615CD0"/>
    <w:rsid w:val="00634241"/>
    <w:rsid w:val="006400AC"/>
    <w:rsid w:val="006457B3"/>
    <w:rsid w:val="00653BF7"/>
    <w:rsid w:val="00653F4D"/>
    <w:rsid w:val="00661989"/>
    <w:rsid w:val="0066273E"/>
    <w:rsid w:val="0066601F"/>
    <w:rsid w:val="00674B5D"/>
    <w:rsid w:val="006803BF"/>
    <w:rsid w:val="006822E7"/>
    <w:rsid w:val="00683107"/>
    <w:rsid w:val="00683813"/>
    <w:rsid w:val="00683967"/>
    <w:rsid w:val="00683AAF"/>
    <w:rsid w:val="0068670A"/>
    <w:rsid w:val="00687836"/>
    <w:rsid w:val="006A08D8"/>
    <w:rsid w:val="006A104F"/>
    <w:rsid w:val="006A6C26"/>
    <w:rsid w:val="006B4122"/>
    <w:rsid w:val="006B769E"/>
    <w:rsid w:val="006B7964"/>
    <w:rsid w:val="006C5A42"/>
    <w:rsid w:val="006C723E"/>
    <w:rsid w:val="006D7B94"/>
    <w:rsid w:val="006E5A18"/>
    <w:rsid w:val="006E61F6"/>
    <w:rsid w:val="006F45BB"/>
    <w:rsid w:val="007016DC"/>
    <w:rsid w:val="00702870"/>
    <w:rsid w:val="00702AE2"/>
    <w:rsid w:val="0070372A"/>
    <w:rsid w:val="00706673"/>
    <w:rsid w:val="00712D64"/>
    <w:rsid w:val="0071476A"/>
    <w:rsid w:val="00714E3C"/>
    <w:rsid w:val="007209F5"/>
    <w:rsid w:val="00721C5C"/>
    <w:rsid w:val="007248D2"/>
    <w:rsid w:val="00725CAA"/>
    <w:rsid w:val="007319C5"/>
    <w:rsid w:val="007368B2"/>
    <w:rsid w:val="00745070"/>
    <w:rsid w:val="007454E9"/>
    <w:rsid w:val="007575D2"/>
    <w:rsid w:val="00760DC8"/>
    <w:rsid w:val="00763715"/>
    <w:rsid w:val="007654AC"/>
    <w:rsid w:val="00770E30"/>
    <w:rsid w:val="00771F92"/>
    <w:rsid w:val="00772212"/>
    <w:rsid w:val="007723F8"/>
    <w:rsid w:val="00774674"/>
    <w:rsid w:val="00776D34"/>
    <w:rsid w:val="00776E4F"/>
    <w:rsid w:val="00791821"/>
    <w:rsid w:val="00794613"/>
    <w:rsid w:val="0079601B"/>
    <w:rsid w:val="007A3231"/>
    <w:rsid w:val="007A532C"/>
    <w:rsid w:val="007A74C8"/>
    <w:rsid w:val="007B2DD2"/>
    <w:rsid w:val="007B34D3"/>
    <w:rsid w:val="007B6258"/>
    <w:rsid w:val="007B699A"/>
    <w:rsid w:val="007C0B2E"/>
    <w:rsid w:val="007D1EB9"/>
    <w:rsid w:val="007D454C"/>
    <w:rsid w:val="007D7166"/>
    <w:rsid w:val="007E01DA"/>
    <w:rsid w:val="007E2829"/>
    <w:rsid w:val="007E4E6D"/>
    <w:rsid w:val="007F0202"/>
    <w:rsid w:val="007F1668"/>
    <w:rsid w:val="007F1BF0"/>
    <w:rsid w:val="007F5A50"/>
    <w:rsid w:val="007F5E22"/>
    <w:rsid w:val="00800096"/>
    <w:rsid w:val="008025CA"/>
    <w:rsid w:val="00803D71"/>
    <w:rsid w:val="008066B4"/>
    <w:rsid w:val="00816771"/>
    <w:rsid w:val="00816834"/>
    <w:rsid w:val="00821D4B"/>
    <w:rsid w:val="008245BF"/>
    <w:rsid w:val="00824A14"/>
    <w:rsid w:val="00831F00"/>
    <w:rsid w:val="0083514B"/>
    <w:rsid w:val="00835729"/>
    <w:rsid w:val="00836C7E"/>
    <w:rsid w:val="0084135B"/>
    <w:rsid w:val="00842355"/>
    <w:rsid w:val="00843764"/>
    <w:rsid w:val="008471D8"/>
    <w:rsid w:val="008579B9"/>
    <w:rsid w:val="00860689"/>
    <w:rsid w:val="00863EE6"/>
    <w:rsid w:val="00867D25"/>
    <w:rsid w:val="008708D5"/>
    <w:rsid w:val="00871E06"/>
    <w:rsid w:val="00873354"/>
    <w:rsid w:val="00876FF8"/>
    <w:rsid w:val="00884BA0"/>
    <w:rsid w:val="00884E5B"/>
    <w:rsid w:val="00886689"/>
    <w:rsid w:val="008875B4"/>
    <w:rsid w:val="008925C7"/>
    <w:rsid w:val="00892838"/>
    <w:rsid w:val="00892C8E"/>
    <w:rsid w:val="00895036"/>
    <w:rsid w:val="008A3EE1"/>
    <w:rsid w:val="008A4661"/>
    <w:rsid w:val="008A6678"/>
    <w:rsid w:val="008B2E89"/>
    <w:rsid w:val="008B37B3"/>
    <w:rsid w:val="008B5FDB"/>
    <w:rsid w:val="008B71D8"/>
    <w:rsid w:val="008C0988"/>
    <w:rsid w:val="008C6F43"/>
    <w:rsid w:val="008D0252"/>
    <w:rsid w:val="008D277A"/>
    <w:rsid w:val="008D5F71"/>
    <w:rsid w:val="008E209E"/>
    <w:rsid w:val="008E7FA2"/>
    <w:rsid w:val="008F001D"/>
    <w:rsid w:val="008F4BF9"/>
    <w:rsid w:val="008F6E7E"/>
    <w:rsid w:val="008F7E17"/>
    <w:rsid w:val="00902037"/>
    <w:rsid w:val="00902741"/>
    <w:rsid w:val="00902CAD"/>
    <w:rsid w:val="00903CF9"/>
    <w:rsid w:val="00903D17"/>
    <w:rsid w:val="0090457A"/>
    <w:rsid w:val="00907AED"/>
    <w:rsid w:val="009213E3"/>
    <w:rsid w:val="00922BBF"/>
    <w:rsid w:val="009238BC"/>
    <w:rsid w:val="0092437F"/>
    <w:rsid w:val="00926939"/>
    <w:rsid w:val="00931A5C"/>
    <w:rsid w:val="00932FFB"/>
    <w:rsid w:val="00933E95"/>
    <w:rsid w:val="00944FBD"/>
    <w:rsid w:val="0095337B"/>
    <w:rsid w:val="00955F1D"/>
    <w:rsid w:val="00957BC4"/>
    <w:rsid w:val="009609E9"/>
    <w:rsid w:val="009702BB"/>
    <w:rsid w:val="009707BB"/>
    <w:rsid w:val="00970855"/>
    <w:rsid w:val="00971311"/>
    <w:rsid w:val="00972061"/>
    <w:rsid w:val="0097274B"/>
    <w:rsid w:val="0097612E"/>
    <w:rsid w:val="00976925"/>
    <w:rsid w:val="00977E74"/>
    <w:rsid w:val="00981DEC"/>
    <w:rsid w:val="00984060"/>
    <w:rsid w:val="00984A0A"/>
    <w:rsid w:val="0098525A"/>
    <w:rsid w:val="009922A5"/>
    <w:rsid w:val="009A3454"/>
    <w:rsid w:val="009A49EF"/>
    <w:rsid w:val="009B3247"/>
    <w:rsid w:val="009B4365"/>
    <w:rsid w:val="009B5A9E"/>
    <w:rsid w:val="009B631E"/>
    <w:rsid w:val="009C0D76"/>
    <w:rsid w:val="009C15D8"/>
    <w:rsid w:val="009C609D"/>
    <w:rsid w:val="009E1BA1"/>
    <w:rsid w:val="009E338E"/>
    <w:rsid w:val="009E5D47"/>
    <w:rsid w:val="009F0749"/>
    <w:rsid w:val="00A005E5"/>
    <w:rsid w:val="00A00DFA"/>
    <w:rsid w:val="00A03686"/>
    <w:rsid w:val="00A14776"/>
    <w:rsid w:val="00A161FE"/>
    <w:rsid w:val="00A22660"/>
    <w:rsid w:val="00A274A8"/>
    <w:rsid w:val="00A33648"/>
    <w:rsid w:val="00A3383B"/>
    <w:rsid w:val="00A353D5"/>
    <w:rsid w:val="00A37D0D"/>
    <w:rsid w:val="00A507B3"/>
    <w:rsid w:val="00A514C6"/>
    <w:rsid w:val="00A51873"/>
    <w:rsid w:val="00A546AB"/>
    <w:rsid w:val="00A62F3C"/>
    <w:rsid w:val="00A70664"/>
    <w:rsid w:val="00A744B0"/>
    <w:rsid w:val="00A76B4F"/>
    <w:rsid w:val="00A76CB1"/>
    <w:rsid w:val="00A857A4"/>
    <w:rsid w:val="00A86436"/>
    <w:rsid w:val="00A87E1A"/>
    <w:rsid w:val="00A92CEC"/>
    <w:rsid w:val="00A93802"/>
    <w:rsid w:val="00A947C9"/>
    <w:rsid w:val="00A977DD"/>
    <w:rsid w:val="00AA0203"/>
    <w:rsid w:val="00AA0FC4"/>
    <w:rsid w:val="00AA1A5F"/>
    <w:rsid w:val="00AA383A"/>
    <w:rsid w:val="00AA70B1"/>
    <w:rsid w:val="00AB0840"/>
    <w:rsid w:val="00AB0B11"/>
    <w:rsid w:val="00AB0B55"/>
    <w:rsid w:val="00AB1A66"/>
    <w:rsid w:val="00AB5CE5"/>
    <w:rsid w:val="00AB7AE8"/>
    <w:rsid w:val="00AC3177"/>
    <w:rsid w:val="00AD2E55"/>
    <w:rsid w:val="00AD2FAF"/>
    <w:rsid w:val="00AD4469"/>
    <w:rsid w:val="00AD4488"/>
    <w:rsid w:val="00AE54C7"/>
    <w:rsid w:val="00AE6418"/>
    <w:rsid w:val="00B00234"/>
    <w:rsid w:val="00B043F3"/>
    <w:rsid w:val="00B10272"/>
    <w:rsid w:val="00B16B00"/>
    <w:rsid w:val="00B17555"/>
    <w:rsid w:val="00B17F64"/>
    <w:rsid w:val="00B2150D"/>
    <w:rsid w:val="00B23A18"/>
    <w:rsid w:val="00B31ACA"/>
    <w:rsid w:val="00B330D1"/>
    <w:rsid w:val="00B335A0"/>
    <w:rsid w:val="00B361F1"/>
    <w:rsid w:val="00B40C58"/>
    <w:rsid w:val="00B411B1"/>
    <w:rsid w:val="00B43F5D"/>
    <w:rsid w:val="00B455AA"/>
    <w:rsid w:val="00B47CFE"/>
    <w:rsid w:val="00B50CA7"/>
    <w:rsid w:val="00B5342A"/>
    <w:rsid w:val="00B53974"/>
    <w:rsid w:val="00B56D4F"/>
    <w:rsid w:val="00B63151"/>
    <w:rsid w:val="00B673CF"/>
    <w:rsid w:val="00B73615"/>
    <w:rsid w:val="00B76023"/>
    <w:rsid w:val="00B85391"/>
    <w:rsid w:val="00B85F85"/>
    <w:rsid w:val="00B91BF4"/>
    <w:rsid w:val="00B91F6F"/>
    <w:rsid w:val="00B94C44"/>
    <w:rsid w:val="00B96A8F"/>
    <w:rsid w:val="00B96FC9"/>
    <w:rsid w:val="00B972AC"/>
    <w:rsid w:val="00B97EB1"/>
    <w:rsid w:val="00BA6BEB"/>
    <w:rsid w:val="00BB088D"/>
    <w:rsid w:val="00BB57F5"/>
    <w:rsid w:val="00BC1A55"/>
    <w:rsid w:val="00BC6856"/>
    <w:rsid w:val="00BC70DD"/>
    <w:rsid w:val="00BD41DD"/>
    <w:rsid w:val="00BD761D"/>
    <w:rsid w:val="00BE0FDB"/>
    <w:rsid w:val="00BE2209"/>
    <w:rsid w:val="00BF2EAB"/>
    <w:rsid w:val="00BF7683"/>
    <w:rsid w:val="00C01C2F"/>
    <w:rsid w:val="00C0240E"/>
    <w:rsid w:val="00C131AC"/>
    <w:rsid w:val="00C16BD0"/>
    <w:rsid w:val="00C22E79"/>
    <w:rsid w:val="00C23AD7"/>
    <w:rsid w:val="00C313E0"/>
    <w:rsid w:val="00C33D14"/>
    <w:rsid w:val="00C34058"/>
    <w:rsid w:val="00C37980"/>
    <w:rsid w:val="00C472ED"/>
    <w:rsid w:val="00C47B79"/>
    <w:rsid w:val="00C57380"/>
    <w:rsid w:val="00C62337"/>
    <w:rsid w:val="00C64F72"/>
    <w:rsid w:val="00C653AA"/>
    <w:rsid w:val="00C8046A"/>
    <w:rsid w:val="00C83F22"/>
    <w:rsid w:val="00C842AC"/>
    <w:rsid w:val="00C85774"/>
    <w:rsid w:val="00C8678C"/>
    <w:rsid w:val="00C92ABC"/>
    <w:rsid w:val="00C938EB"/>
    <w:rsid w:val="00C95419"/>
    <w:rsid w:val="00CA3A5A"/>
    <w:rsid w:val="00CA4567"/>
    <w:rsid w:val="00CB07D1"/>
    <w:rsid w:val="00CB4D9B"/>
    <w:rsid w:val="00CC104C"/>
    <w:rsid w:val="00CC6F7A"/>
    <w:rsid w:val="00CD1970"/>
    <w:rsid w:val="00CD6083"/>
    <w:rsid w:val="00CD6201"/>
    <w:rsid w:val="00CD7EC8"/>
    <w:rsid w:val="00CE1A2E"/>
    <w:rsid w:val="00CE1C08"/>
    <w:rsid w:val="00CE2488"/>
    <w:rsid w:val="00CF0F2E"/>
    <w:rsid w:val="00CF5937"/>
    <w:rsid w:val="00D01450"/>
    <w:rsid w:val="00D02BAA"/>
    <w:rsid w:val="00D102AB"/>
    <w:rsid w:val="00D118E8"/>
    <w:rsid w:val="00D14881"/>
    <w:rsid w:val="00D1719A"/>
    <w:rsid w:val="00D206F7"/>
    <w:rsid w:val="00D24A6C"/>
    <w:rsid w:val="00D3057C"/>
    <w:rsid w:val="00D30DCA"/>
    <w:rsid w:val="00D311E5"/>
    <w:rsid w:val="00D3445A"/>
    <w:rsid w:val="00D37722"/>
    <w:rsid w:val="00D40D00"/>
    <w:rsid w:val="00D41B64"/>
    <w:rsid w:val="00D42C69"/>
    <w:rsid w:val="00D43194"/>
    <w:rsid w:val="00D5242B"/>
    <w:rsid w:val="00D579CF"/>
    <w:rsid w:val="00D57CC9"/>
    <w:rsid w:val="00D60CE1"/>
    <w:rsid w:val="00D6224F"/>
    <w:rsid w:val="00D643EF"/>
    <w:rsid w:val="00D655D3"/>
    <w:rsid w:val="00D72D4E"/>
    <w:rsid w:val="00D84F3E"/>
    <w:rsid w:val="00D85327"/>
    <w:rsid w:val="00D90383"/>
    <w:rsid w:val="00D91689"/>
    <w:rsid w:val="00DA21D5"/>
    <w:rsid w:val="00DA2859"/>
    <w:rsid w:val="00DA2B71"/>
    <w:rsid w:val="00DA614B"/>
    <w:rsid w:val="00DB22F3"/>
    <w:rsid w:val="00DB615A"/>
    <w:rsid w:val="00DB6284"/>
    <w:rsid w:val="00DB757D"/>
    <w:rsid w:val="00DC2747"/>
    <w:rsid w:val="00DC3E81"/>
    <w:rsid w:val="00DD4694"/>
    <w:rsid w:val="00DD6787"/>
    <w:rsid w:val="00DD69B1"/>
    <w:rsid w:val="00DE1D2C"/>
    <w:rsid w:val="00DE5E20"/>
    <w:rsid w:val="00DE656E"/>
    <w:rsid w:val="00DF0199"/>
    <w:rsid w:val="00DF3AC4"/>
    <w:rsid w:val="00E00AD4"/>
    <w:rsid w:val="00E066C4"/>
    <w:rsid w:val="00E1182D"/>
    <w:rsid w:val="00E15DA1"/>
    <w:rsid w:val="00E22C67"/>
    <w:rsid w:val="00E32C36"/>
    <w:rsid w:val="00E33B21"/>
    <w:rsid w:val="00E36469"/>
    <w:rsid w:val="00E52301"/>
    <w:rsid w:val="00E525DC"/>
    <w:rsid w:val="00E676E2"/>
    <w:rsid w:val="00E73F6C"/>
    <w:rsid w:val="00E758B9"/>
    <w:rsid w:val="00E75D93"/>
    <w:rsid w:val="00E773E1"/>
    <w:rsid w:val="00E80060"/>
    <w:rsid w:val="00E80369"/>
    <w:rsid w:val="00E86EA2"/>
    <w:rsid w:val="00E90A7A"/>
    <w:rsid w:val="00E92FBE"/>
    <w:rsid w:val="00E93F01"/>
    <w:rsid w:val="00E96C18"/>
    <w:rsid w:val="00EA36B2"/>
    <w:rsid w:val="00EA792D"/>
    <w:rsid w:val="00EB652E"/>
    <w:rsid w:val="00EC06D2"/>
    <w:rsid w:val="00EC54D3"/>
    <w:rsid w:val="00EC7044"/>
    <w:rsid w:val="00ED7222"/>
    <w:rsid w:val="00EE1861"/>
    <w:rsid w:val="00EE42CE"/>
    <w:rsid w:val="00EE636D"/>
    <w:rsid w:val="00EF0300"/>
    <w:rsid w:val="00EF1FE4"/>
    <w:rsid w:val="00EF2178"/>
    <w:rsid w:val="00F029BB"/>
    <w:rsid w:val="00F132E6"/>
    <w:rsid w:val="00F15AC4"/>
    <w:rsid w:val="00F250E0"/>
    <w:rsid w:val="00F3330C"/>
    <w:rsid w:val="00F3575A"/>
    <w:rsid w:val="00F35FE0"/>
    <w:rsid w:val="00F45490"/>
    <w:rsid w:val="00F50777"/>
    <w:rsid w:val="00F54EB0"/>
    <w:rsid w:val="00F5735E"/>
    <w:rsid w:val="00F60516"/>
    <w:rsid w:val="00F613C4"/>
    <w:rsid w:val="00F646E4"/>
    <w:rsid w:val="00F66C71"/>
    <w:rsid w:val="00F71428"/>
    <w:rsid w:val="00F827C5"/>
    <w:rsid w:val="00F857FC"/>
    <w:rsid w:val="00F93314"/>
    <w:rsid w:val="00F9346F"/>
    <w:rsid w:val="00F94098"/>
    <w:rsid w:val="00F979EE"/>
    <w:rsid w:val="00FA0749"/>
    <w:rsid w:val="00FA2809"/>
    <w:rsid w:val="00FB0268"/>
    <w:rsid w:val="00FB6E70"/>
    <w:rsid w:val="00FC00AA"/>
    <w:rsid w:val="00FC1312"/>
    <w:rsid w:val="00FC2881"/>
    <w:rsid w:val="00FC6E09"/>
    <w:rsid w:val="00FC78ED"/>
    <w:rsid w:val="00FD1CAF"/>
    <w:rsid w:val="00FD5D98"/>
    <w:rsid w:val="00FE01E1"/>
    <w:rsid w:val="00FE1115"/>
    <w:rsid w:val="00FE3E97"/>
    <w:rsid w:val="00FE5A31"/>
    <w:rsid w:val="00FE6E37"/>
    <w:rsid w:val="00FF0236"/>
    <w:rsid w:val="00FF2221"/>
    <w:rsid w:val="023B1CB9"/>
    <w:rsid w:val="038C12F5"/>
    <w:rsid w:val="06D8060C"/>
    <w:rsid w:val="07FA2058"/>
    <w:rsid w:val="08234521"/>
    <w:rsid w:val="0847F299"/>
    <w:rsid w:val="093D3CF9"/>
    <w:rsid w:val="09DDEA27"/>
    <w:rsid w:val="0A3B026A"/>
    <w:rsid w:val="0A5F78CC"/>
    <w:rsid w:val="0A62299E"/>
    <w:rsid w:val="0AC1A4F6"/>
    <w:rsid w:val="0B005148"/>
    <w:rsid w:val="0C082A0D"/>
    <w:rsid w:val="10866D1D"/>
    <w:rsid w:val="1117E7ED"/>
    <w:rsid w:val="1209FCA1"/>
    <w:rsid w:val="135E99DE"/>
    <w:rsid w:val="1666E581"/>
    <w:rsid w:val="17A973F0"/>
    <w:rsid w:val="1831A4DD"/>
    <w:rsid w:val="1B9FE401"/>
    <w:rsid w:val="1BD8B28F"/>
    <w:rsid w:val="21F4735F"/>
    <w:rsid w:val="2366E388"/>
    <w:rsid w:val="23756CD2"/>
    <w:rsid w:val="2379A49D"/>
    <w:rsid w:val="23F5D307"/>
    <w:rsid w:val="2692BCF2"/>
    <w:rsid w:val="2C978C52"/>
    <w:rsid w:val="2F05C6DA"/>
    <w:rsid w:val="30AB6793"/>
    <w:rsid w:val="31E722FA"/>
    <w:rsid w:val="32D450A0"/>
    <w:rsid w:val="34FC5191"/>
    <w:rsid w:val="395DFA2E"/>
    <w:rsid w:val="3AA7A5FF"/>
    <w:rsid w:val="3D8FB29B"/>
    <w:rsid w:val="3FC5B3E2"/>
    <w:rsid w:val="408802EA"/>
    <w:rsid w:val="44BF8097"/>
    <w:rsid w:val="45A303EF"/>
    <w:rsid w:val="45EE23BE"/>
    <w:rsid w:val="46EB902A"/>
    <w:rsid w:val="47488086"/>
    <w:rsid w:val="480FD301"/>
    <w:rsid w:val="4A802148"/>
    <w:rsid w:val="4C03897D"/>
    <w:rsid w:val="4C4B079E"/>
    <w:rsid w:val="4D345583"/>
    <w:rsid w:val="4D726D81"/>
    <w:rsid w:val="4EAC8C4E"/>
    <w:rsid w:val="4FE9A259"/>
    <w:rsid w:val="50C01B57"/>
    <w:rsid w:val="51ADFE73"/>
    <w:rsid w:val="51BA9C98"/>
    <w:rsid w:val="5312C32B"/>
    <w:rsid w:val="59F16064"/>
    <w:rsid w:val="5A2D832B"/>
    <w:rsid w:val="5A4266BE"/>
    <w:rsid w:val="5E9D4D52"/>
    <w:rsid w:val="5EB45F91"/>
    <w:rsid w:val="5F4056C0"/>
    <w:rsid w:val="5FA23D10"/>
    <w:rsid w:val="61942F63"/>
    <w:rsid w:val="63CF892F"/>
    <w:rsid w:val="64D087A0"/>
    <w:rsid w:val="69E97262"/>
    <w:rsid w:val="6CE8EA8F"/>
    <w:rsid w:val="723A4766"/>
    <w:rsid w:val="74E48449"/>
    <w:rsid w:val="75DDCE7B"/>
    <w:rsid w:val="7722738F"/>
    <w:rsid w:val="77D977DC"/>
    <w:rsid w:val="7809099E"/>
    <w:rsid w:val="7A76F30B"/>
    <w:rsid w:val="7B4BB430"/>
    <w:rsid w:val="7E10A4F2"/>
    <w:rsid w:val="7EED5E24"/>
    <w:rsid w:val="7FB03110"/>
    <w:rsid w:val="7FC296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docId w15:val="{E10E4B95-0143-4A78-AF35-5E95DE40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styleId="NormalWeb">
    <w:name w:val="Normal (Web)"/>
    <w:basedOn w:val="Normal"/>
    <w:uiPriority w:val="99"/>
    <w:unhideWhenUsed/>
    <w:rsid w:val="00D579C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443308">
      <w:bodyDiv w:val="1"/>
      <w:marLeft w:val="0"/>
      <w:marRight w:val="0"/>
      <w:marTop w:val="0"/>
      <w:marBottom w:val="0"/>
      <w:divBdr>
        <w:top w:val="none" w:sz="0" w:space="0" w:color="auto"/>
        <w:left w:val="none" w:sz="0" w:space="0" w:color="auto"/>
        <w:bottom w:val="none" w:sz="0" w:space="0" w:color="auto"/>
        <w:right w:val="none" w:sz="0" w:space="0" w:color="auto"/>
      </w:divBdr>
    </w:div>
    <w:div w:id="532766228">
      <w:bodyDiv w:val="1"/>
      <w:marLeft w:val="0"/>
      <w:marRight w:val="0"/>
      <w:marTop w:val="0"/>
      <w:marBottom w:val="0"/>
      <w:divBdr>
        <w:top w:val="none" w:sz="0" w:space="0" w:color="auto"/>
        <w:left w:val="none" w:sz="0" w:space="0" w:color="auto"/>
        <w:bottom w:val="none" w:sz="0" w:space="0" w:color="auto"/>
        <w:right w:val="none" w:sz="0" w:space="0" w:color="auto"/>
      </w:divBdr>
    </w:div>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620454924">
      <w:bodyDiv w:val="1"/>
      <w:marLeft w:val="0"/>
      <w:marRight w:val="0"/>
      <w:marTop w:val="0"/>
      <w:marBottom w:val="0"/>
      <w:divBdr>
        <w:top w:val="none" w:sz="0" w:space="0" w:color="auto"/>
        <w:left w:val="none" w:sz="0" w:space="0" w:color="auto"/>
        <w:bottom w:val="none" w:sz="0" w:space="0" w:color="auto"/>
        <w:right w:val="none" w:sz="0" w:space="0" w:color="auto"/>
      </w:divBdr>
      <w:divsChild>
        <w:div w:id="391469006">
          <w:marLeft w:val="0"/>
          <w:marRight w:val="0"/>
          <w:marTop w:val="0"/>
          <w:marBottom w:val="0"/>
          <w:divBdr>
            <w:top w:val="none" w:sz="0" w:space="0" w:color="auto"/>
            <w:left w:val="none" w:sz="0" w:space="0" w:color="auto"/>
            <w:bottom w:val="none" w:sz="0" w:space="0" w:color="auto"/>
            <w:right w:val="none" w:sz="0" w:space="0" w:color="auto"/>
          </w:divBdr>
        </w:div>
        <w:div w:id="1400979892">
          <w:marLeft w:val="0"/>
          <w:marRight w:val="0"/>
          <w:marTop w:val="0"/>
          <w:marBottom w:val="0"/>
          <w:divBdr>
            <w:top w:val="none" w:sz="0" w:space="0" w:color="auto"/>
            <w:left w:val="none" w:sz="0" w:space="0" w:color="auto"/>
            <w:bottom w:val="none" w:sz="0" w:space="0" w:color="auto"/>
            <w:right w:val="none" w:sz="0" w:space="0" w:color="auto"/>
          </w:divBdr>
        </w:div>
      </w:divsChild>
    </w:div>
    <w:div w:id="625283182">
      <w:bodyDiv w:val="1"/>
      <w:marLeft w:val="0"/>
      <w:marRight w:val="0"/>
      <w:marTop w:val="0"/>
      <w:marBottom w:val="0"/>
      <w:divBdr>
        <w:top w:val="none" w:sz="0" w:space="0" w:color="auto"/>
        <w:left w:val="none" w:sz="0" w:space="0" w:color="auto"/>
        <w:bottom w:val="none" w:sz="0" w:space="0" w:color="auto"/>
        <w:right w:val="none" w:sz="0" w:space="0" w:color="auto"/>
      </w:divBdr>
      <w:divsChild>
        <w:div w:id="142430078">
          <w:marLeft w:val="0"/>
          <w:marRight w:val="0"/>
          <w:marTop w:val="0"/>
          <w:marBottom w:val="0"/>
          <w:divBdr>
            <w:top w:val="none" w:sz="0" w:space="0" w:color="auto"/>
            <w:left w:val="none" w:sz="0" w:space="0" w:color="auto"/>
            <w:bottom w:val="none" w:sz="0" w:space="0" w:color="auto"/>
            <w:right w:val="none" w:sz="0" w:space="0" w:color="auto"/>
          </w:divBdr>
        </w:div>
        <w:div w:id="839348169">
          <w:marLeft w:val="0"/>
          <w:marRight w:val="0"/>
          <w:marTop w:val="0"/>
          <w:marBottom w:val="0"/>
          <w:divBdr>
            <w:top w:val="none" w:sz="0" w:space="0" w:color="auto"/>
            <w:left w:val="none" w:sz="0" w:space="0" w:color="auto"/>
            <w:bottom w:val="none" w:sz="0" w:space="0" w:color="auto"/>
            <w:right w:val="none" w:sz="0" w:space="0" w:color="auto"/>
          </w:divBdr>
        </w:div>
        <w:div w:id="911349971">
          <w:marLeft w:val="0"/>
          <w:marRight w:val="0"/>
          <w:marTop w:val="0"/>
          <w:marBottom w:val="0"/>
          <w:divBdr>
            <w:top w:val="none" w:sz="0" w:space="0" w:color="auto"/>
            <w:left w:val="none" w:sz="0" w:space="0" w:color="auto"/>
            <w:bottom w:val="none" w:sz="0" w:space="0" w:color="auto"/>
            <w:right w:val="none" w:sz="0" w:space="0" w:color="auto"/>
          </w:divBdr>
        </w:div>
        <w:div w:id="1454640931">
          <w:marLeft w:val="0"/>
          <w:marRight w:val="0"/>
          <w:marTop w:val="0"/>
          <w:marBottom w:val="0"/>
          <w:divBdr>
            <w:top w:val="none" w:sz="0" w:space="0" w:color="auto"/>
            <w:left w:val="none" w:sz="0" w:space="0" w:color="auto"/>
            <w:bottom w:val="none" w:sz="0" w:space="0" w:color="auto"/>
            <w:right w:val="none" w:sz="0" w:space="0" w:color="auto"/>
          </w:divBdr>
        </w:div>
      </w:divsChild>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848760717">
      <w:bodyDiv w:val="1"/>
      <w:marLeft w:val="0"/>
      <w:marRight w:val="0"/>
      <w:marTop w:val="0"/>
      <w:marBottom w:val="0"/>
      <w:divBdr>
        <w:top w:val="none" w:sz="0" w:space="0" w:color="auto"/>
        <w:left w:val="none" w:sz="0" w:space="0" w:color="auto"/>
        <w:bottom w:val="none" w:sz="0" w:space="0" w:color="auto"/>
        <w:right w:val="none" w:sz="0" w:space="0" w:color="auto"/>
      </w:divBdr>
      <w:divsChild>
        <w:div w:id="176819679">
          <w:marLeft w:val="0"/>
          <w:marRight w:val="0"/>
          <w:marTop w:val="0"/>
          <w:marBottom w:val="0"/>
          <w:divBdr>
            <w:top w:val="none" w:sz="0" w:space="0" w:color="auto"/>
            <w:left w:val="none" w:sz="0" w:space="0" w:color="auto"/>
            <w:bottom w:val="none" w:sz="0" w:space="0" w:color="auto"/>
            <w:right w:val="none" w:sz="0" w:space="0" w:color="auto"/>
          </w:divBdr>
        </w:div>
        <w:div w:id="1197545257">
          <w:marLeft w:val="0"/>
          <w:marRight w:val="0"/>
          <w:marTop w:val="0"/>
          <w:marBottom w:val="0"/>
          <w:divBdr>
            <w:top w:val="none" w:sz="0" w:space="0" w:color="auto"/>
            <w:left w:val="none" w:sz="0" w:space="0" w:color="auto"/>
            <w:bottom w:val="none" w:sz="0" w:space="0" w:color="auto"/>
            <w:right w:val="none" w:sz="0" w:space="0" w:color="auto"/>
          </w:divBdr>
        </w:div>
      </w:divsChild>
    </w:div>
    <w:div w:id="1048454957">
      <w:bodyDiv w:val="1"/>
      <w:marLeft w:val="0"/>
      <w:marRight w:val="0"/>
      <w:marTop w:val="0"/>
      <w:marBottom w:val="0"/>
      <w:divBdr>
        <w:top w:val="none" w:sz="0" w:space="0" w:color="auto"/>
        <w:left w:val="none" w:sz="0" w:space="0" w:color="auto"/>
        <w:bottom w:val="none" w:sz="0" w:space="0" w:color="auto"/>
        <w:right w:val="none" w:sz="0" w:space="0" w:color="auto"/>
      </w:divBdr>
    </w:div>
    <w:div w:id="1080326918">
      <w:bodyDiv w:val="1"/>
      <w:marLeft w:val="0"/>
      <w:marRight w:val="0"/>
      <w:marTop w:val="0"/>
      <w:marBottom w:val="0"/>
      <w:divBdr>
        <w:top w:val="none" w:sz="0" w:space="0" w:color="auto"/>
        <w:left w:val="none" w:sz="0" w:space="0" w:color="auto"/>
        <w:bottom w:val="none" w:sz="0" w:space="0" w:color="auto"/>
        <w:right w:val="none" w:sz="0" w:space="0" w:color="auto"/>
      </w:divBdr>
    </w:div>
    <w:div w:id="1316951574">
      <w:bodyDiv w:val="1"/>
      <w:marLeft w:val="0"/>
      <w:marRight w:val="0"/>
      <w:marTop w:val="0"/>
      <w:marBottom w:val="0"/>
      <w:divBdr>
        <w:top w:val="none" w:sz="0" w:space="0" w:color="auto"/>
        <w:left w:val="none" w:sz="0" w:space="0" w:color="auto"/>
        <w:bottom w:val="none" w:sz="0" w:space="0" w:color="auto"/>
        <w:right w:val="none" w:sz="0" w:space="0" w:color="auto"/>
      </w:divBdr>
      <w:divsChild>
        <w:div w:id="266352646">
          <w:marLeft w:val="0"/>
          <w:marRight w:val="0"/>
          <w:marTop w:val="0"/>
          <w:marBottom w:val="0"/>
          <w:divBdr>
            <w:top w:val="none" w:sz="0" w:space="0" w:color="auto"/>
            <w:left w:val="none" w:sz="0" w:space="0" w:color="auto"/>
            <w:bottom w:val="none" w:sz="0" w:space="0" w:color="auto"/>
            <w:right w:val="none" w:sz="0" w:space="0" w:color="auto"/>
          </w:divBdr>
        </w:div>
        <w:div w:id="545416316">
          <w:marLeft w:val="0"/>
          <w:marRight w:val="0"/>
          <w:marTop w:val="0"/>
          <w:marBottom w:val="0"/>
          <w:divBdr>
            <w:top w:val="none" w:sz="0" w:space="0" w:color="auto"/>
            <w:left w:val="none" w:sz="0" w:space="0" w:color="auto"/>
            <w:bottom w:val="none" w:sz="0" w:space="0" w:color="auto"/>
            <w:right w:val="none" w:sz="0" w:space="0" w:color="auto"/>
          </w:divBdr>
        </w:div>
        <w:div w:id="779452238">
          <w:marLeft w:val="0"/>
          <w:marRight w:val="0"/>
          <w:marTop w:val="0"/>
          <w:marBottom w:val="0"/>
          <w:divBdr>
            <w:top w:val="none" w:sz="0" w:space="0" w:color="auto"/>
            <w:left w:val="none" w:sz="0" w:space="0" w:color="auto"/>
            <w:bottom w:val="none" w:sz="0" w:space="0" w:color="auto"/>
            <w:right w:val="none" w:sz="0" w:space="0" w:color="auto"/>
          </w:divBdr>
        </w:div>
        <w:div w:id="1560703766">
          <w:marLeft w:val="0"/>
          <w:marRight w:val="0"/>
          <w:marTop w:val="0"/>
          <w:marBottom w:val="0"/>
          <w:divBdr>
            <w:top w:val="none" w:sz="0" w:space="0" w:color="auto"/>
            <w:left w:val="none" w:sz="0" w:space="0" w:color="auto"/>
            <w:bottom w:val="none" w:sz="0" w:space="0" w:color="auto"/>
            <w:right w:val="none" w:sz="0" w:space="0" w:color="auto"/>
          </w:divBdr>
        </w:div>
      </w:divsChild>
    </w:div>
    <w:div w:id="1345673649">
      <w:bodyDiv w:val="1"/>
      <w:marLeft w:val="0"/>
      <w:marRight w:val="0"/>
      <w:marTop w:val="0"/>
      <w:marBottom w:val="0"/>
      <w:divBdr>
        <w:top w:val="none" w:sz="0" w:space="0" w:color="auto"/>
        <w:left w:val="none" w:sz="0" w:space="0" w:color="auto"/>
        <w:bottom w:val="none" w:sz="0" w:space="0" w:color="auto"/>
        <w:right w:val="none" w:sz="0" w:space="0" w:color="auto"/>
      </w:divBdr>
      <w:divsChild>
        <w:div w:id="1033310343">
          <w:marLeft w:val="0"/>
          <w:marRight w:val="0"/>
          <w:marTop w:val="0"/>
          <w:marBottom w:val="0"/>
          <w:divBdr>
            <w:top w:val="none" w:sz="0" w:space="0" w:color="auto"/>
            <w:left w:val="none" w:sz="0" w:space="0" w:color="auto"/>
            <w:bottom w:val="none" w:sz="0" w:space="0" w:color="auto"/>
            <w:right w:val="none" w:sz="0" w:space="0" w:color="auto"/>
          </w:divBdr>
          <w:divsChild>
            <w:div w:id="151727683">
              <w:marLeft w:val="0"/>
              <w:marRight w:val="0"/>
              <w:marTop w:val="0"/>
              <w:marBottom w:val="0"/>
              <w:divBdr>
                <w:top w:val="none" w:sz="0" w:space="0" w:color="auto"/>
                <w:left w:val="none" w:sz="0" w:space="0" w:color="auto"/>
                <w:bottom w:val="none" w:sz="0" w:space="0" w:color="auto"/>
                <w:right w:val="none" w:sz="0" w:space="0" w:color="auto"/>
              </w:divBdr>
            </w:div>
            <w:div w:id="167260360">
              <w:marLeft w:val="0"/>
              <w:marRight w:val="0"/>
              <w:marTop w:val="0"/>
              <w:marBottom w:val="0"/>
              <w:divBdr>
                <w:top w:val="none" w:sz="0" w:space="0" w:color="auto"/>
                <w:left w:val="none" w:sz="0" w:space="0" w:color="auto"/>
                <w:bottom w:val="none" w:sz="0" w:space="0" w:color="auto"/>
                <w:right w:val="none" w:sz="0" w:space="0" w:color="auto"/>
              </w:divBdr>
            </w:div>
            <w:div w:id="1112242813">
              <w:marLeft w:val="0"/>
              <w:marRight w:val="0"/>
              <w:marTop w:val="0"/>
              <w:marBottom w:val="0"/>
              <w:divBdr>
                <w:top w:val="none" w:sz="0" w:space="0" w:color="auto"/>
                <w:left w:val="none" w:sz="0" w:space="0" w:color="auto"/>
                <w:bottom w:val="none" w:sz="0" w:space="0" w:color="auto"/>
                <w:right w:val="none" w:sz="0" w:space="0" w:color="auto"/>
              </w:divBdr>
            </w:div>
            <w:div w:id="1383165533">
              <w:marLeft w:val="0"/>
              <w:marRight w:val="0"/>
              <w:marTop w:val="0"/>
              <w:marBottom w:val="0"/>
              <w:divBdr>
                <w:top w:val="none" w:sz="0" w:space="0" w:color="auto"/>
                <w:left w:val="none" w:sz="0" w:space="0" w:color="auto"/>
                <w:bottom w:val="none" w:sz="0" w:space="0" w:color="auto"/>
                <w:right w:val="none" w:sz="0" w:space="0" w:color="auto"/>
              </w:divBdr>
            </w:div>
            <w:div w:id="1614942668">
              <w:marLeft w:val="0"/>
              <w:marRight w:val="0"/>
              <w:marTop w:val="0"/>
              <w:marBottom w:val="0"/>
              <w:divBdr>
                <w:top w:val="none" w:sz="0" w:space="0" w:color="auto"/>
                <w:left w:val="none" w:sz="0" w:space="0" w:color="auto"/>
                <w:bottom w:val="none" w:sz="0" w:space="0" w:color="auto"/>
                <w:right w:val="none" w:sz="0" w:space="0" w:color="auto"/>
              </w:divBdr>
            </w:div>
          </w:divsChild>
        </w:div>
        <w:div w:id="1119639443">
          <w:marLeft w:val="0"/>
          <w:marRight w:val="0"/>
          <w:marTop w:val="0"/>
          <w:marBottom w:val="0"/>
          <w:divBdr>
            <w:top w:val="none" w:sz="0" w:space="0" w:color="auto"/>
            <w:left w:val="none" w:sz="0" w:space="0" w:color="auto"/>
            <w:bottom w:val="none" w:sz="0" w:space="0" w:color="auto"/>
            <w:right w:val="none" w:sz="0" w:space="0" w:color="auto"/>
          </w:divBdr>
        </w:div>
        <w:div w:id="1236281279">
          <w:marLeft w:val="0"/>
          <w:marRight w:val="0"/>
          <w:marTop w:val="0"/>
          <w:marBottom w:val="0"/>
          <w:divBdr>
            <w:top w:val="none" w:sz="0" w:space="0" w:color="auto"/>
            <w:left w:val="none" w:sz="0" w:space="0" w:color="auto"/>
            <w:bottom w:val="none" w:sz="0" w:space="0" w:color="auto"/>
            <w:right w:val="none" w:sz="0" w:space="0" w:color="auto"/>
          </w:divBdr>
          <w:divsChild>
            <w:div w:id="291400753">
              <w:marLeft w:val="0"/>
              <w:marRight w:val="0"/>
              <w:marTop w:val="0"/>
              <w:marBottom w:val="0"/>
              <w:divBdr>
                <w:top w:val="none" w:sz="0" w:space="0" w:color="auto"/>
                <w:left w:val="none" w:sz="0" w:space="0" w:color="auto"/>
                <w:bottom w:val="none" w:sz="0" w:space="0" w:color="auto"/>
                <w:right w:val="none" w:sz="0" w:space="0" w:color="auto"/>
              </w:divBdr>
            </w:div>
            <w:div w:id="639845309">
              <w:marLeft w:val="0"/>
              <w:marRight w:val="0"/>
              <w:marTop w:val="0"/>
              <w:marBottom w:val="0"/>
              <w:divBdr>
                <w:top w:val="none" w:sz="0" w:space="0" w:color="auto"/>
                <w:left w:val="none" w:sz="0" w:space="0" w:color="auto"/>
                <w:bottom w:val="none" w:sz="0" w:space="0" w:color="auto"/>
                <w:right w:val="none" w:sz="0" w:space="0" w:color="auto"/>
              </w:divBdr>
            </w:div>
            <w:div w:id="867184044">
              <w:marLeft w:val="0"/>
              <w:marRight w:val="0"/>
              <w:marTop w:val="0"/>
              <w:marBottom w:val="0"/>
              <w:divBdr>
                <w:top w:val="none" w:sz="0" w:space="0" w:color="auto"/>
                <w:left w:val="none" w:sz="0" w:space="0" w:color="auto"/>
                <w:bottom w:val="none" w:sz="0" w:space="0" w:color="auto"/>
                <w:right w:val="none" w:sz="0" w:space="0" w:color="auto"/>
              </w:divBdr>
            </w:div>
            <w:div w:id="1695417305">
              <w:marLeft w:val="0"/>
              <w:marRight w:val="0"/>
              <w:marTop w:val="0"/>
              <w:marBottom w:val="0"/>
              <w:divBdr>
                <w:top w:val="none" w:sz="0" w:space="0" w:color="auto"/>
                <w:left w:val="none" w:sz="0" w:space="0" w:color="auto"/>
                <w:bottom w:val="none" w:sz="0" w:space="0" w:color="auto"/>
                <w:right w:val="none" w:sz="0" w:space="0" w:color="auto"/>
              </w:divBdr>
            </w:div>
            <w:div w:id="1921597619">
              <w:marLeft w:val="0"/>
              <w:marRight w:val="0"/>
              <w:marTop w:val="0"/>
              <w:marBottom w:val="0"/>
              <w:divBdr>
                <w:top w:val="none" w:sz="0" w:space="0" w:color="auto"/>
                <w:left w:val="none" w:sz="0" w:space="0" w:color="auto"/>
                <w:bottom w:val="none" w:sz="0" w:space="0" w:color="auto"/>
                <w:right w:val="none" w:sz="0" w:space="0" w:color="auto"/>
              </w:divBdr>
            </w:div>
          </w:divsChild>
        </w:div>
        <w:div w:id="1291781716">
          <w:marLeft w:val="0"/>
          <w:marRight w:val="0"/>
          <w:marTop w:val="0"/>
          <w:marBottom w:val="0"/>
          <w:divBdr>
            <w:top w:val="none" w:sz="0" w:space="0" w:color="auto"/>
            <w:left w:val="none" w:sz="0" w:space="0" w:color="auto"/>
            <w:bottom w:val="none" w:sz="0" w:space="0" w:color="auto"/>
            <w:right w:val="none" w:sz="0" w:space="0" w:color="auto"/>
          </w:divBdr>
          <w:divsChild>
            <w:div w:id="1327394612">
              <w:marLeft w:val="0"/>
              <w:marRight w:val="0"/>
              <w:marTop w:val="0"/>
              <w:marBottom w:val="0"/>
              <w:divBdr>
                <w:top w:val="none" w:sz="0" w:space="0" w:color="auto"/>
                <w:left w:val="none" w:sz="0" w:space="0" w:color="auto"/>
                <w:bottom w:val="none" w:sz="0" w:space="0" w:color="auto"/>
                <w:right w:val="none" w:sz="0" w:space="0" w:color="auto"/>
              </w:divBdr>
            </w:div>
            <w:div w:id="1678341291">
              <w:marLeft w:val="0"/>
              <w:marRight w:val="0"/>
              <w:marTop w:val="0"/>
              <w:marBottom w:val="0"/>
              <w:divBdr>
                <w:top w:val="none" w:sz="0" w:space="0" w:color="auto"/>
                <w:left w:val="none" w:sz="0" w:space="0" w:color="auto"/>
                <w:bottom w:val="none" w:sz="0" w:space="0" w:color="auto"/>
                <w:right w:val="none" w:sz="0" w:space="0" w:color="auto"/>
              </w:divBdr>
            </w:div>
            <w:div w:id="1814054492">
              <w:marLeft w:val="0"/>
              <w:marRight w:val="0"/>
              <w:marTop w:val="0"/>
              <w:marBottom w:val="0"/>
              <w:divBdr>
                <w:top w:val="none" w:sz="0" w:space="0" w:color="auto"/>
                <w:left w:val="none" w:sz="0" w:space="0" w:color="auto"/>
                <w:bottom w:val="none" w:sz="0" w:space="0" w:color="auto"/>
                <w:right w:val="none" w:sz="0" w:space="0" w:color="auto"/>
              </w:divBdr>
            </w:div>
            <w:div w:id="1885604203">
              <w:marLeft w:val="0"/>
              <w:marRight w:val="0"/>
              <w:marTop w:val="0"/>
              <w:marBottom w:val="0"/>
              <w:divBdr>
                <w:top w:val="none" w:sz="0" w:space="0" w:color="auto"/>
                <w:left w:val="none" w:sz="0" w:space="0" w:color="auto"/>
                <w:bottom w:val="none" w:sz="0" w:space="0" w:color="auto"/>
                <w:right w:val="none" w:sz="0" w:space="0" w:color="auto"/>
              </w:divBdr>
            </w:div>
          </w:divsChild>
        </w:div>
        <w:div w:id="1871799976">
          <w:marLeft w:val="0"/>
          <w:marRight w:val="0"/>
          <w:marTop w:val="0"/>
          <w:marBottom w:val="0"/>
          <w:divBdr>
            <w:top w:val="none" w:sz="0" w:space="0" w:color="auto"/>
            <w:left w:val="none" w:sz="0" w:space="0" w:color="auto"/>
            <w:bottom w:val="none" w:sz="0" w:space="0" w:color="auto"/>
            <w:right w:val="none" w:sz="0" w:space="0" w:color="auto"/>
          </w:divBdr>
          <w:divsChild>
            <w:div w:id="175048847">
              <w:marLeft w:val="0"/>
              <w:marRight w:val="0"/>
              <w:marTop w:val="0"/>
              <w:marBottom w:val="0"/>
              <w:divBdr>
                <w:top w:val="none" w:sz="0" w:space="0" w:color="auto"/>
                <w:left w:val="none" w:sz="0" w:space="0" w:color="auto"/>
                <w:bottom w:val="none" w:sz="0" w:space="0" w:color="auto"/>
                <w:right w:val="none" w:sz="0" w:space="0" w:color="auto"/>
              </w:divBdr>
            </w:div>
            <w:div w:id="359278760">
              <w:marLeft w:val="0"/>
              <w:marRight w:val="0"/>
              <w:marTop w:val="0"/>
              <w:marBottom w:val="0"/>
              <w:divBdr>
                <w:top w:val="none" w:sz="0" w:space="0" w:color="auto"/>
                <w:left w:val="none" w:sz="0" w:space="0" w:color="auto"/>
                <w:bottom w:val="none" w:sz="0" w:space="0" w:color="auto"/>
                <w:right w:val="none" w:sz="0" w:space="0" w:color="auto"/>
              </w:divBdr>
            </w:div>
            <w:div w:id="776296753">
              <w:marLeft w:val="0"/>
              <w:marRight w:val="0"/>
              <w:marTop w:val="0"/>
              <w:marBottom w:val="0"/>
              <w:divBdr>
                <w:top w:val="none" w:sz="0" w:space="0" w:color="auto"/>
                <w:left w:val="none" w:sz="0" w:space="0" w:color="auto"/>
                <w:bottom w:val="none" w:sz="0" w:space="0" w:color="auto"/>
                <w:right w:val="none" w:sz="0" w:space="0" w:color="auto"/>
              </w:divBdr>
            </w:div>
            <w:div w:id="1013072597">
              <w:marLeft w:val="0"/>
              <w:marRight w:val="0"/>
              <w:marTop w:val="0"/>
              <w:marBottom w:val="0"/>
              <w:divBdr>
                <w:top w:val="none" w:sz="0" w:space="0" w:color="auto"/>
                <w:left w:val="none" w:sz="0" w:space="0" w:color="auto"/>
                <w:bottom w:val="none" w:sz="0" w:space="0" w:color="auto"/>
                <w:right w:val="none" w:sz="0" w:space="0" w:color="auto"/>
              </w:divBdr>
            </w:div>
            <w:div w:id="213104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786921804">
      <w:bodyDiv w:val="1"/>
      <w:marLeft w:val="0"/>
      <w:marRight w:val="0"/>
      <w:marTop w:val="0"/>
      <w:marBottom w:val="0"/>
      <w:divBdr>
        <w:top w:val="none" w:sz="0" w:space="0" w:color="auto"/>
        <w:left w:val="none" w:sz="0" w:space="0" w:color="auto"/>
        <w:bottom w:val="none" w:sz="0" w:space="0" w:color="auto"/>
        <w:right w:val="none" w:sz="0" w:space="0" w:color="auto"/>
      </w:divBdr>
      <w:divsChild>
        <w:div w:id="74860767">
          <w:marLeft w:val="0"/>
          <w:marRight w:val="0"/>
          <w:marTop w:val="0"/>
          <w:marBottom w:val="0"/>
          <w:divBdr>
            <w:top w:val="none" w:sz="0" w:space="0" w:color="auto"/>
            <w:left w:val="none" w:sz="0" w:space="0" w:color="auto"/>
            <w:bottom w:val="none" w:sz="0" w:space="0" w:color="auto"/>
            <w:right w:val="none" w:sz="0" w:space="0" w:color="auto"/>
          </w:divBdr>
          <w:divsChild>
            <w:div w:id="271016247">
              <w:marLeft w:val="0"/>
              <w:marRight w:val="0"/>
              <w:marTop w:val="0"/>
              <w:marBottom w:val="0"/>
              <w:divBdr>
                <w:top w:val="none" w:sz="0" w:space="0" w:color="auto"/>
                <w:left w:val="none" w:sz="0" w:space="0" w:color="auto"/>
                <w:bottom w:val="none" w:sz="0" w:space="0" w:color="auto"/>
                <w:right w:val="none" w:sz="0" w:space="0" w:color="auto"/>
              </w:divBdr>
            </w:div>
            <w:div w:id="339552215">
              <w:marLeft w:val="0"/>
              <w:marRight w:val="0"/>
              <w:marTop w:val="0"/>
              <w:marBottom w:val="0"/>
              <w:divBdr>
                <w:top w:val="none" w:sz="0" w:space="0" w:color="auto"/>
                <w:left w:val="none" w:sz="0" w:space="0" w:color="auto"/>
                <w:bottom w:val="none" w:sz="0" w:space="0" w:color="auto"/>
                <w:right w:val="none" w:sz="0" w:space="0" w:color="auto"/>
              </w:divBdr>
            </w:div>
            <w:div w:id="370764288">
              <w:marLeft w:val="0"/>
              <w:marRight w:val="0"/>
              <w:marTop w:val="0"/>
              <w:marBottom w:val="0"/>
              <w:divBdr>
                <w:top w:val="none" w:sz="0" w:space="0" w:color="auto"/>
                <w:left w:val="none" w:sz="0" w:space="0" w:color="auto"/>
                <w:bottom w:val="none" w:sz="0" w:space="0" w:color="auto"/>
                <w:right w:val="none" w:sz="0" w:space="0" w:color="auto"/>
              </w:divBdr>
            </w:div>
            <w:div w:id="435490794">
              <w:marLeft w:val="0"/>
              <w:marRight w:val="0"/>
              <w:marTop w:val="0"/>
              <w:marBottom w:val="0"/>
              <w:divBdr>
                <w:top w:val="none" w:sz="0" w:space="0" w:color="auto"/>
                <w:left w:val="none" w:sz="0" w:space="0" w:color="auto"/>
                <w:bottom w:val="none" w:sz="0" w:space="0" w:color="auto"/>
                <w:right w:val="none" w:sz="0" w:space="0" w:color="auto"/>
              </w:divBdr>
            </w:div>
            <w:div w:id="1600675443">
              <w:marLeft w:val="0"/>
              <w:marRight w:val="0"/>
              <w:marTop w:val="0"/>
              <w:marBottom w:val="0"/>
              <w:divBdr>
                <w:top w:val="none" w:sz="0" w:space="0" w:color="auto"/>
                <w:left w:val="none" w:sz="0" w:space="0" w:color="auto"/>
                <w:bottom w:val="none" w:sz="0" w:space="0" w:color="auto"/>
                <w:right w:val="none" w:sz="0" w:space="0" w:color="auto"/>
              </w:divBdr>
            </w:div>
          </w:divsChild>
        </w:div>
        <w:div w:id="489491566">
          <w:marLeft w:val="0"/>
          <w:marRight w:val="0"/>
          <w:marTop w:val="0"/>
          <w:marBottom w:val="0"/>
          <w:divBdr>
            <w:top w:val="none" w:sz="0" w:space="0" w:color="auto"/>
            <w:left w:val="none" w:sz="0" w:space="0" w:color="auto"/>
            <w:bottom w:val="none" w:sz="0" w:space="0" w:color="auto"/>
            <w:right w:val="none" w:sz="0" w:space="0" w:color="auto"/>
          </w:divBdr>
        </w:div>
        <w:div w:id="573247388">
          <w:marLeft w:val="0"/>
          <w:marRight w:val="0"/>
          <w:marTop w:val="0"/>
          <w:marBottom w:val="0"/>
          <w:divBdr>
            <w:top w:val="none" w:sz="0" w:space="0" w:color="auto"/>
            <w:left w:val="none" w:sz="0" w:space="0" w:color="auto"/>
            <w:bottom w:val="none" w:sz="0" w:space="0" w:color="auto"/>
            <w:right w:val="none" w:sz="0" w:space="0" w:color="auto"/>
          </w:divBdr>
          <w:divsChild>
            <w:div w:id="361368264">
              <w:marLeft w:val="0"/>
              <w:marRight w:val="0"/>
              <w:marTop w:val="0"/>
              <w:marBottom w:val="0"/>
              <w:divBdr>
                <w:top w:val="none" w:sz="0" w:space="0" w:color="auto"/>
                <w:left w:val="none" w:sz="0" w:space="0" w:color="auto"/>
                <w:bottom w:val="none" w:sz="0" w:space="0" w:color="auto"/>
                <w:right w:val="none" w:sz="0" w:space="0" w:color="auto"/>
              </w:divBdr>
            </w:div>
            <w:div w:id="577712443">
              <w:marLeft w:val="0"/>
              <w:marRight w:val="0"/>
              <w:marTop w:val="0"/>
              <w:marBottom w:val="0"/>
              <w:divBdr>
                <w:top w:val="none" w:sz="0" w:space="0" w:color="auto"/>
                <w:left w:val="none" w:sz="0" w:space="0" w:color="auto"/>
                <w:bottom w:val="none" w:sz="0" w:space="0" w:color="auto"/>
                <w:right w:val="none" w:sz="0" w:space="0" w:color="auto"/>
              </w:divBdr>
            </w:div>
            <w:div w:id="1232695064">
              <w:marLeft w:val="0"/>
              <w:marRight w:val="0"/>
              <w:marTop w:val="0"/>
              <w:marBottom w:val="0"/>
              <w:divBdr>
                <w:top w:val="none" w:sz="0" w:space="0" w:color="auto"/>
                <w:left w:val="none" w:sz="0" w:space="0" w:color="auto"/>
                <w:bottom w:val="none" w:sz="0" w:space="0" w:color="auto"/>
                <w:right w:val="none" w:sz="0" w:space="0" w:color="auto"/>
              </w:divBdr>
            </w:div>
            <w:div w:id="1499270257">
              <w:marLeft w:val="0"/>
              <w:marRight w:val="0"/>
              <w:marTop w:val="0"/>
              <w:marBottom w:val="0"/>
              <w:divBdr>
                <w:top w:val="none" w:sz="0" w:space="0" w:color="auto"/>
                <w:left w:val="none" w:sz="0" w:space="0" w:color="auto"/>
                <w:bottom w:val="none" w:sz="0" w:space="0" w:color="auto"/>
                <w:right w:val="none" w:sz="0" w:space="0" w:color="auto"/>
              </w:divBdr>
            </w:div>
          </w:divsChild>
        </w:div>
        <w:div w:id="712970837">
          <w:marLeft w:val="0"/>
          <w:marRight w:val="0"/>
          <w:marTop w:val="0"/>
          <w:marBottom w:val="0"/>
          <w:divBdr>
            <w:top w:val="none" w:sz="0" w:space="0" w:color="auto"/>
            <w:left w:val="none" w:sz="0" w:space="0" w:color="auto"/>
            <w:bottom w:val="none" w:sz="0" w:space="0" w:color="auto"/>
            <w:right w:val="none" w:sz="0" w:space="0" w:color="auto"/>
          </w:divBdr>
          <w:divsChild>
            <w:div w:id="278493951">
              <w:marLeft w:val="0"/>
              <w:marRight w:val="0"/>
              <w:marTop w:val="0"/>
              <w:marBottom w:val="0"/>
              <w:divBdr>
                <w:top w:val="none" w:sz="0" w:space="0" w:color="auto"/>
                <w:left w:val="none" w:sz="0" w:space="0" w:color="auto"/>
                <w:bottom w:val="none" w:sz="0" w:space="0" w:color="auto"/>
                <w:right w:val="none" w:sz="0" w:space="0" w:color="auto"/>
              </w:divBdr>
            </w:div>
            <w:div w:id="1366830049">
              <w:marLeft w:val="0"/>
              <w:marRight w:val="0"/>
              <w:marTop w:val="0"/>
              <w:marBottom w:val="0"/>
              <w:divBdr>
                <w:top w:val="none" w:sz="0" w:space="0" w:color="auto"/>
                <w:left w:val="none" w:sz="0" w:space="0" w:color="auto"/>
                <w:bottom w:val="none" w:sz="0" w:space="0" w:color="auto"/>
                <w:right w:val="none" w:sz="0" w:space="0" w:color="auto"/>
              </w:divBdr>
            </w:div>
            <w:div w:id="1608734669">
              <w:marLeft w:val="0"/>
              <w:marRight w:val="0"/>
              <w:marTop w:val="0"/>
              <w:marBottom w:val="0"/>
              <w:divBdr>
                <w:top w:val="none" w:sz="0" w:space="0" w:color="auto"/>
                <w:left w:val="none" w:sz="0" w:space="0" w:color="auto"/>
                <w:bottom w:val="none" w:sz="0" w:space="0" w:color="auto"/>
                <w:right w:val="none" w:sz="0" w:space="0" w:color="auto"/>
              </w:divBdr>
            </w:div>
            <w:div w:id="1945771855">
              <w:marLeft w:val="0"/>
              <w:marRight w:val="0"/>
              <w:marTop w:val="0"/>
              <w:marBottom w:val="0"/>
              <w:divBdr>
                <w:top w:val="none" w:sz="0" w:space="0" w:color="auto"/>
                <w:left w:val="none" w:sz="0" w:space="0" w:color="auto"/>
                <w:bottom w:val="none" w:sz="0" w:space="0" w:color="auto"/>
                <w:right w:val="none" w:sz="0" w:space="0" w:color="auto"/>
              </w:divBdr>
            </w:div>
            <w:div w:id="2019696432">
              <w:marLeft w:val="0"/>
              <w:marRight w:val="0"/>
              <w:marTop w:val="0"/>
              <w:marBottom w:val="0"/>
              <w:divBdr>
                <w:top w:val="none" w:sz="0" w:space="0" w:color="auto"/>
                <w:left w:val="none" w:sz="0" w:space="0" w:color="auto"/>
                <w:bottom w:val="none" w:sz="0" w:space="0" w:color="auto"/>
                <w:right w:val="none" w:sz="0" w:space="0" w:color="auto"/>
              </w:divBdr>
            </w:div>
          </w:divsChild>
        </w:div>
        <w:div w:id="1398017215">
          <w:marLeft w:val="0"/>
          <w:marRight w:val="0"/>
          <w:marTop w:val="0"/>
          <w:marBottom w:val="0"/>
          <w:divBdr>
            <w:top w:val="none" w:sz="0" w:space="0" w:color="auto"/>
            <w:left w:val="none" w:sz="0" w:space="0" w:color="auto"/>
            <w:bottom w:val="none" w:sz="0" w:space="0" w:color="auto"/>
            <w:right w:val="none" w:sz="0" w:space="0" w:color="auto"/>
          </w:divBdr>
          <w:divsChild>
            <w:div w:id="269821234">
              <w:marLeft w:val="0"/>
              <w:marRight w:val="0"/>
              <w:marTop w:val="0"/>
              <w:marBottom w:val="0"/>
              <w:divBdr>
                <w:top w:val="none" w:sz="0" w:space="0" w:color="auto"/>
                <w:left w:val="none" w:sz="0" w:space="0" w:color="auto"/>
                <w:bottom w:val="none" w:sz="0" w:space="0" w:color="auto"/>
                <w:right w:val="none" w:sz="0" w:space="0" w:color="auto"/>
              </w:divBdr>
            </w:div>
            <w:div w:id="1422336661">
              <w:marLeft w:val="0"/>
              <w:marRight w:val="0"/>
              <w:marTop w:val="0"/>
              <w:marBottom w:val="0"/>
              <w:divBdr>
                <w:top w:val="none" w:sz="0" w:space="0" w:color="auto"/>
                <w:left w:val="none" w:sz="0" w:space="0" w:color="auto"/>
                <w:bottom w:val="none" w:sz="0" w:space="0" w:color="auto"/>
                <w:right w:val="none" w:sz="0" w:space="0" w:color="auto"/>
              </w:divBdr>
            </w:div>
            <w:div w:id="1713771444">
              <w:marLeft w:val="0"/>
              <w:marRight w:val="0"/>
              <w:marTop w:val="0"/>
              <w:marBottom w:val="0"/>
              <w:divBdr>
                <w:top w:val="none" w:sz="0" w:space="0" w:color="auto"/>
                <w:left w:val="none" w:sz="0" w:space="0" w:color="auto"/>
                <w:bottom w:val="none" w:sz="0" w:space="0" w:color="auto"/>
                <w:right w:val="none" w:sz="0" w:space="0" w:color="auto"/>
              </w:divBdr>
            </w:div>
            <w:div w:id="1820920320">
              <w:marLeft w:val="0"/>
              <w:marRight w:val="0"/>
              <w:marTop w:val="0"/>
              <w:marBottom w:val="0"/>
              <w:divBdr>
                <w:top w:val="none" w:sz="0" w:space="0" w:color="auto"/>
                <w:left w:val="none" w:sz="0" w:space="0" w:color="auto"/>
                <w:bottom w:val="none" w:sz="0" w:space="0" w:color="auto"/>
                <w:right w:val="none" w:sz="0" w:space="0" w:color="auto"/>
              </w:divBdr>
            </w:div>
            <w:div w:id="193443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1956667496">
      <w:bodyDiv w:val="1"/>
      <w:marLeft w:val="0"/>
      <w:marRight w:val="0"/>
      <w:marTop w:val="0"/>
      <w:marBottom w:val="0"/>
      <w:divBdr>
        <w:top w:val="none" w:sz="0" w:space="0" w:color="auto"/>
        <w:left w:val="none" w:sz="0" w:space="0" w:color="auto"/>
        <w:bottom w:val="none" w:sz="0" w:space="0" w:color="auto"/>
        <w:right w:val="none" w:sz="0" w:space="0" w:color="auto"/>
      </w:divBdr>
    </w:div>
    <w:div w:id="2112507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3499</Words>
  <Characters>20853</Characters>
  <Application>Microsoft Office Word</Application>
  <DocSecurity>0</DocSecurity>
  <Lines>173</Lines>
  <Paragraphs>48</Paragraphs>
  <ScaleCrop>false</ScaleCrop>
  <Company/>
  <LinksUpToDate>false</LinksUpToDate>
  <CharactersWithSpaces>24304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dc:description/>
  <cp:lastModifiedBy>Chan, Julie (CoveredCA)</cp:lastModifiedBy>
  <cp:revision>2</cp:revision>
  <cp:lastPrinted>2012-01-03T15:59:00Z</cp:lastPrinted>
  <dcterms:created xsi:type="dcterms:W3CDTF">2024-11-21T00:24:00Z</dcterms:created>
  <dcterms:modified xsi:type="dcterms:W3CDTF">2024-11-21T00:24:00Z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3c2f604bcf0a9a3aab24ce9200bf258cb3bd3e886d9bf949a9f93cd759ec464d</vt:lpwstr>
  </property>
  <property fmtid="{D5CDD505-2E9C-101B-9397-08002B2CF9AE}" pid="3" name="MSIP_Label_1b8fe692-65eb-452b-9080-c3b135e23679_Enabled">
    <vt:lpwstr>true</vt:lpwstr>
  </property>
  <property fmtid="{D5CDD505-2E9C-101B-9397-08002B2CF9AE}" pid="4" name="MSIP_Label_1b8fe692-65eb-452b-9080-c3b135e23679_SetDate">
    <vt:lpwstr>2024-08-13T21:36:17Z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8223d547-9ca2-4bc2-a22a-686c3b85f07b</vt:lpwstr>
  </property>
  <property fmtid="{D5CDD505-2E9C-101B-9397-08002B2CF9AE}" pid="9" name="MSIP_Label_1b8fe692-65eb-452b-9080-c3b135e23679_ContentBits">
    <vt:lpwstr>0</vt:lpwstr>
  </property>
</Properties>
</file>